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4C63" w14:textId="77777777" w:rsidR="00963E37" w:rsidRPr="007D089F" w:rsidRDefault="00963E37" w:rsidP="00EC50D6">
      <w:pPr>
        <w:rPr>
          <w:lang w:val="en-GB"/>
        </w:rPr>
      </w:pPr>
    </w:p>
    <w:tbl>
      <w:tblPr>
        <w:tblW w:w="7338" w:type="dxa"/>
        <w:tblLayout w:type="fixed"/>
        <w:tblLook w:val="0000" w:firstRow="0" w:lastRow="0" w:firstColumn="0" w:lastColumn="0" w:noHBand="0" w:noVBand="0"/>
      </w:tblPr>
      <w:tblGrid>
        <w:gridCol w:w="7338"/>
      </w:tblGrid>
      <w:tr w:rsidR="00B93DEC" w:rsidRPr="007D089F" w14:paraId="2C1C4C6C" w14:textId="77777777">
        <w:trPr>
          <w:trHeight w:hRule="exact" w:val="2552"/>
        </w:trPr>
        <w:tc>
          <w:tcPr>
            <w:tcW w:w="7338" w:type="dxa"/>
          </w:tcPr>
          <w:p w14:paraId="2C1C4C64" w14:textId="77777777" w:rsidR="004259F2" w:rsidRPr="007D089F" w:rsidRDefault="004259F2">
            <w:pPr>
              <w:rPr>
                <w:lang w:val="en-GB"/>
              </w:rPr>
            </w:pPr>
          </w:p>
          <w:p w14:paraId="2C1C4C66" w14:textId="1E30A3BB" w:rsidR="004259F2" w:rsidRPr="007D089F" w:rsidRDefault="004259F2" w:rsidP="004259F2">
            <w:pPr>
              <w:rPr>
                <w:lang w:val="en-GB"/>
              </w:rPr>
            </w:pPr>
          </w:p>
          <w:p w14:paraId="2C1C4C67" w14:textId="77777777" w:rsidR="004259F2" w:rsidRPr="007D089F" w:rsidRDefault="004259F2" w:rsidP="004259F2">
            <w:pPr>
              <w:rPr>
                <w:lang w:val="en-GB"/>
              </w:rPr>
            </w:pPr>
          </w:p>
          <w:p w14:paraId="2C1C4C68" w14:textId="77777777" w:rsidR="004259F2" w:rsidRPr="007D089F" w:rsidRDefault="004259F2" w:rsidP="004259F2">
            <w:pPr>
              <w:rPr>
                <w:lang w:val="en-GB"/>
              </w:rPr>
            </w:pPr>
          </w:p>
          <w:p w14:paraId="2C1C4C69" w14:textId="77777777" w:rsidR="004259F2" w:rsidRPr="007D089F" w:rsidRDefault="004259F2" w:rsidP="004259F2">
            <w:pPr>
              <w:rPr>
                <w:lang w:val="en-GB"/>
              </w:rPr>
            </w:pPr>
          </w:p>
          <w:p w14:paraId="2C1C4C6A" w14:textId="77777777" w:rsidR="004259F2" w:rsidRPr="007D089F" w:rsidRDefault="004259F2" w:rsidP="004259F2">
            <w:pPr>
              <w:rPr>
                <w:lang w:val="en-GB"/>
              </w:rPr>
            </w:pPr>
          </w:p>
          <w:p w14:paraId="2C1C4C6B" w14:textId="77777777" w:rsidR="00B93DEC" w:rsidRPr="007D089F" w:rsidRDefault="00B93DEC" w:rsidP="004259F2">
            <w:pPr>
              <w:rPr>
                <w:lang w:val="en-GB"/>
              </w:rPr>
            </w:pPr>
            <w:bookmarkStart w:id="0" w:name="_GoBack"/>
            <w:bookmarkEnd w:id="0"/>
          </w:p>
        </w:tc>
      </w:tr>
    </w:tbl>
    <w:p w14:paraId="2C1C4C6D" w14:textId="77777777" w:rsidR="00B93DEC" w:rsidRPr="007D089F" w:rsidRDefault="00572CC1">
      <w:pPr>
        <w:pStyle w:val="Overskrift1"/>
        <w:rPr>
          <w:lang w:val="en-GB"/>
        </w:rPr>
      </w:pPr>
      <w:bookmarkStart w:id="1" w:name="TR_START"/>
      <w:bookmarkEnd w:id="1"/>
      <w:r w:rsidRPr="007D089F">
        <w:rPr>
          <w:lang w:val="en-GB"/>
        </w:rPr>
        <w:t>Procedure for Buyer Protection</w:t>
      </w:r>
    </w:p>
    <w:p w14:paraId="2C1C4C6E" w14:textId="77777777" w:rsidR="00B93DEC" w:rsidRPr="007D089F" w:rsidRDefault="00B93DEC" w:rsidP="0022706B">
      <w:pPr>
        <w:rPr>
          <w:lang w:val="en-GB"/>
        </w:rPr>
      </w:pPr>
    </w:p>
    <w:p w14:paraId="2C1C4C6F" w14:textId="77777777" w:rsidR="00572CC1" w:rsidRPr="007D089F" w:rsidRDefault="00572CC1" w:rsidP="00572CC1">
      <w:pPr>
        <w:pStyle w:val="Overskrift2"/>
        <w:rPr>
          <w:lang w:val="en-GB"/>
        </w:rPr>
      </w:pPr>
      <w:r w:rsidRPr="007D089F">
        <w:rPr>
          <w:lang w:val="en-GB"/>
        </w:rPr>
        <w:t>Purpose and scope</w:t>
      </w:r>
    </w:p>
    <w:p w14:paraId="2C1C4C70" w14:textId="540293CC" w:rsidR="00572CC1" w:rsidRPr="007D089F" w:rsidRDefault="00572CC1" w:rsidP="00572CC1">
      <w:pPr>
        <w:rPr>
          <w:lang w:val="en-GB"/>
        </w:rPr>
      </w:pPr>
      <w:r w:rsidRPr="007D089F">
        <w:rPr>
          <w:lang w:val="en-GB"/>
        </w:rPr>
        <w:t>Buyer Protection (BP)</w:t>
      </w:r>
      <w:r w:rsidR="00E76430" w:rsidRPr="007D089F">
        <w:rPr>
          <w:lang w:val="en-GB"/>
        </w:rPr>
        <w:t xml:space="preserve"> is a procedure that ensures a buyer of a security the option </w:t>
      </w:r>
      <w:r w:rsidR="00312151">
        <w:rPr>
          <w:lang w:val="en-GB"/>
        </w:rPr>
        <w:t>of exercising</w:t>
      </w:r>
      <w:r w:rsidR="00E76430" w:rsidRPr="007D089F">
        <w:rPr>
          <w:lang w:val="en-GB"/>
        </w:rPr>
        <w:t xml:space="preserve"> the right to </w:t>
      </w:r>
      <w:r w:rsidR="002051E4">
        <w:rPr>
          <w:lang w:val="en-GB"/>
        </w:rPr>
        <w:t xml:space="preserve">a </w:t>
      </w:r>
      <w:r w:rsidR="00312151">
        <w:rPr>
          <w:lang w:val="en-GB"/>
        </w:rPr>
        <w:t>choice</w:t>
      </w:r>
      <w:r w:rsidR="00FA6123">
        <w:rPr>
          <w:lang w:val="en-GB"/>
        </w:rPr>
        <w:t xml:space="preserve"> </w:t>
      </w:r>
      <w:r w:rsidR="00E76430" w:rsidRPr="007D089F">
        <w:rPr>
          <w:lang w:val="en-GB"/>
        </w:rPr>
        <w:t>in connection with a Co</w:t>
      </w:r>
      <w:r w:rsidR="005F5467" w:rsidRPr="007D089F">
        <w:rPr>
          <w:lang w:val="en-GB"/>
        </w:rPr>
        <w:t>r</w:t>
      </w:r>
      <w:r w:rsidR="00E76430" w:rsidRPr="007D089F">
        <w:rPr>
          <w:lang w:val="en-GB"/>
        </w:rPr>
        <w:t>porate Action event (CA event) obtained through a purchase</w:t>
      </w:r>
      <w:r w:rsidR="007F10EA">
        <w:rPr>
          <w:lang w:val="en-GB"/>
        </w:rPr>
        <w:t xml:space="preserve"> of a security</w:t>
      </w:r>
      <w:r w:rsidR="00E76430" w:rsidRPr="007D089F">
        <w:rPr>
          <w:lang w:val="en-GB"/>
        </w:rPr>
        <w:t xml:space="preserve"> that is </w:t>
      </w:r>
      <w:r w:rsidR="00CF2055">
        <w:rPr>
          <w:lang w:val="en-GB"/>
        </w:rPr>
        <w:t>being settled</w:t>
      </w:r>
      <w:r w:rsidR="00E76430" w:rsidRPr="007D089F">
        <w:rPr>
          <w:lang w:val="en-GB"/>
        </w:rPr>
        <w:t xml:space="preserve">. The BP procedure </w:t>
      </w:r>
      <w:r w:rsidR="002051E4">
        <w:rPr>
          <w:lang w:val="en-GB"/>
        </w:rPr>
        <w:t>applies</w:t>
      </w:r>
      <w:r w:rsidR="007D7417">
        <w:rPr>
          <w:lang w:val="en-GB"/>
        </w:rPr>
        <w:t xml:space="preserve"> </w:t>
      </w:r>
      <w:r w:rsidR="00E76430" w:rsidRPr="007D089F">
        <w:rPr>
          <w:lang w:val="en-GB"/>
        </w:rPr>
        <w:t>in connection with:</w:t>
      </w:r>
    </w:p>
    <w:p w14:paraId="2C1C4C71" w14:textId="77777777" w:rsidR="00E76430" w:rsidRPr="007D089F" w:rsidRDefault="00E76430" w:rsidP="0067424D">
      <w:pPr>
        <w:pStyle w:val="Listeafsnit"/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New acquisitions of shares</w:t>
      </w:r>
      <w:r w:rsidR="002051E4">
        <w:rPr>
          <w:lang w:val="en-GB"/>
        </w:rPr>
        <w:t xml:space="preserve"> (</w:t>
      </w:r>
      <w:r w:rsidR="007F10EA">
        <w:rPr>
          <w:lang w:val="en-GB"/>
        </w:rPr>
        <w:t>Rights issues</w:t>
      </w:r>
      <w:r w:rsidR="002051E4">
        <w:rPr>
          <w:lang w:val="en-GB"/>
        </w:rPr>
        <w:t>)</w:t>
      </w:r>
      <w:r w:rsidRPr="007D089F">
        <w:rPr>
          <w:lang w:val="en-GB"/>
        </w:rPr>
        <w:t xml:space="preserve"> (mandatory reorganisations with options) and</w:t>
      </w:r>
    </w:p>
    <w:p w14:paraId="2C1C4C72" w14:textId="77777777" w:rsidR="00E76430" w:rsidRPr="007D089F" w:rsidRDefault="00E76430" w:rsidP="0067424D">
      <w:pPr>
        <w:pStyle w:val="Listeafsnit"/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A </w:t>
      </w:r>
      <w:r w:rsidR="00233DDD">
        <w:rPr>
          <w:lang w:val="en-GB"/>
        </w:rPr>
        <w:t>submitted</w:t>
      </w:r>
      <w:r w:rsidRPr="007D089F">
        <w:rPr>
          <w:lang w:val="en-GB"/>
        </w:rPr>
        <w:t xml:space="preserve"> </w:t>
      </w:r>
      <w:r w:rsidR="007836C4">
        <w:rPr>
          <w:lang w:val="en-GB"/>
        </w:rPr>
        <w:t xml:space="preserve">tender </w:t>
      </w:r>
      <w:r w:rsidRPr="007D089F">
        <w:rPr>
          <w:lang w:val="en-GB"/>
        </w:rPr>
        <w:t xml:space="preserve">offer (voluntary reorganisations), extension of a </w:t>
      </w:r>
      <w:r w:rsidR="00233DDD">
        <w:rPr>
          <w:lang w:val="en-GB"/>
        </w:rPr>
        <w:t>tender</w:t>
      </w:r>
      <w:r w:rsidRPr="007D089F">
        <w:rPr>
          <w:lang w:val="en-GB"/>
        </w:rPr>
        <w:t xml:space="preserve"> offer or where a competing </w:t>
      </w:r>
      <w:r w:rsidR="00233DDD">
        <w:rPr>
          <w:lang w:val="en-GB"/>
        </w:rPr>
        <w:t>tender</w:t>
      </w:r>
      <w:r w:rsidRPr="007D089F">
        <w:rPr>
          <w:lang w:val="en-GB"/>
        </w:rPr>
        <w:t xml:space="preserve"> offer is s</w:t>
      </w:r>
      <w:r w:rsidR="00233DDD">
        <w:rPr>
          <w:lang w:val="en-GB"/>
        </w:rPr>
        <w:t>ubmitted</w:t>
      </w:r>
      <w:r w:rsidRPr="007D089F">
        <w:rPr>
          <w:lang w:val="en-GB"/>
        </w:rPr>
        <w:t>.</w:t>
      </w:r>
    </w:p>
    <w:p w14:paraId="2C1C4C73" w14:textId="15484076" w:rsidR="002F5304" w:rsidRPr="007D089F" w:rsidRDefault="002F5304" w:rsidP="002F5304">
      <w:pPr>
        <w:rPr>
          <w:lang w:val="en-GB"/>
        </w:rPr>
      </w:pPr>
      <w:r w:rsidRPr="007D089F">
        <w:rPr>
          <w:lang w:val="en-GB"/>
        </w:rPr>
        <w:t xml:space="preserve">In accordance with </w:t>
      </w:r>
      <w:r w:rsidR="007F10EA">
        <w:rPr>
          <w:lang w:val="en-GB"/>
        </w:rPr>
        <w:t xml:space="preserve">the </w:t>
      </w:r>
      <w:r w:rsidRPr="007D089F">
        <w:rPr>
          <w:lang w:val="en-GB"/>
        </w:rPr>
        <w:t xml:space="preserve">standard, the seller </w:t>
      </w:r>
      <w:r w:rsidR="007F4A50" w:rsidRPr="007D089F">
        <w:rPr>
          <w:lang w:val="en-GB"/>
        </w:rPr>
        <w:t>must</w:t>
      </w:r>
      <w:r w:rsidRPr="007D089F">
        <w:rPr>
          <w:lang w:val="en-GB"/>
        </w:rPr>
        <w:t xml:space="preserve"> carry out instructions on behalf of the buyer</w:t>
      </w:r>
      <w:r w:rsidR="004166CA">
        <w:rPr>
          <w:lang w:val="en-GB"/>
        </w:rPr>
        <w:t>,</w:t>
      </w:r>
      <w:r w:rsidRPr="007D089F">
        <w:rPr>
          <w:lang w:val="en-GB"/>
        </w:rPr>
        <w:t xml:space="preserve"> e.g. either </w:t>
      </w:r>
      <w:r w:rsidR="007F4A50">
        <w:rPr>
          <w:lang w:val="en-GB"/>
        </w:rPr>
        <w:t xml:space="preserve">by </w:t>
      </w:r>
      <w:r w:rsidRPr="007D089F">
        <w:rPr>
          <w:lang w:val="en-GB"/>
        </w:rPr>
        <w:t>accept</w:t>
      </w:r>
      <w:r w:rsidR="007F4A50">
        <w:rPr>
          <w:lang w:val="en-GB"/>
        </w:rPr>
        <w:t>ing</w:t>
      </w:r>
      <w:r w:rsidRPr="007D089F">
        <w:rPr>
          <w:lang w:val="en-GB"/>
        </w:rPr>
        <w:t xml:space="preserve"> a </w:t>
      </w:r>
      <w:r w:rsidR="007F4A50">
        <w:rPr>
          <w:lang w:val="en-GB"/>
        </w:rPr>
        <w:t>tender offer or subscribing</w:t>
      </w:r>
      <w:r w:rsidRPr="007D089F">
        <w:rPr>
          <w:lang w:val="en-GB"/>
        </w:rPr>
        <w:t xml:space="preserve"> for shares</w:t>
      </w:r>
      <w:r w:rsidR="002051E4">
        <w:rPr>
          <w:lang w:val="en-GB"/>
        </w:rPr>
        <w:t xml:space="preserve"> </w:t>
      </w:r>
      <w:r w:rsidRPr="007D089F">
        <w:rPr>
          <w:lang w:val="en-GB"/>
        </w:rPr>
        <w:t>on behalf of the buyer.</w:t>
      </w:r>
    </w:p>
    <w:p w14:paraId="2C1C4C74" w14:textId="77777777" w:rsidR="00A679C7" w:rsidRPr="007D089F" w:rsidRDefault="00A679C7" w:rsidP="002F5304">
      <w:pPr>
        <w:rPr>
          <w:lang w:val="en-GB"/>
        </w:rPr>
      </w:pPr>
    </w:p>
    <w:p w14:paraId="2C1C4C75" w14:textId="48BB6FC6" w:rsidR="00A679C7" w:rsidRPr="007D089F" w:rsidRDefault="00A679C7" w:rsidP="002F5304">
      <w:pPr>
        <w:rPr>
          <w:lang w:val="en-GB"/>
        </w:rPr>
      </w:pPr>
      <w:r w:rsidRPr="007D089F">
        <w:rPr>
          <w:lang w:val="en-GB"/>
        </w:rPr>
        <w:t>BP instru</w:t>
      </w:r>
      <w:r w:rsidR="005F5467" w:rsidRPr="007D089F">
        <w:rPr>
          <w:lang w:val="en-GB"/>
        </w:rPr>
        <w:t>ctions are dealt with manua</w:t>
      </w:r>
      <w:r w:rsidR="00C0239A" w:rsidRPr="007D089F">
        <w:rPr>
          <w:lang w:val="en-GB"/>
        </w:rPr>
        <w:t xml:space="preserve">lly </w:t>
      </w:r>
      <w:r w:rsidR="002051E4">
        <w:rPr>
          <w:lang w:val="en-GB"/>
        </w:rPr>
        <w:t>in</w:t>
      </w:r>
      <w:r w:rsidR="002051E4" w:rsidRPr="007D089F">
        <w:rPr>
          <w:lang w:val="en-GB"/>
        </w:rPr>
        <w:t xml:space="preserve"> </w:t>
      </w:r>
      <w:r w:rsidRPr="007D089F">
        <w:rPr>
          <w:lang w:val="en-GB"/>
        </w:rPr>
        <w:t>the Danish market.</w:t>
      </w:r>
    </w:p>
    <w:p w14:paraId="2C1C4C76" w14:textId="77777777" w:rsidR="00A679C7" w:rsidRPr="007D089F" w:rsidRDefault="00A679C7" w:rsidP="002F5304">
      <w:pPr>
        <w:rPr>
          <w:lang w:val="en-GB"/>
        </w:rPr>
      </w:pPr>
    </w:p>
    <w:p w14:paraId="2C1C4C77" w14:textId="59BBD4CC" w:rsidR="00A679C7" w:rsidRPr="007D089F" w:rsidRDefault="005F5467" w:rsidP="002F5304">
      <w:pPr>
        <w:rPr>
          <w:lang w:val="en-GB"/>
        </w:rPr>
      </w:pPr>
      <w:r w:rsidRPr="007D089F">
        <w:rPr>
          <w:lang w:val="en-GB"/>
        </w:rPr>
        <w:t>An instruc</w:t>
      </w:r>
      <w:r w:rsidR="00A679C7" w:rsidRPr="007D089F">
        <w:rPr>
          <w:lang w:val="en-GB"/>
        </w:rPr>
        <w:t xml:space="preserve">tion must be handled between market participants </w:t>
      </w:r>
      <w:r w:rsidR="007F10EA">
        <w:rPr>
          <w:lang w:val="en-GB"/>
        </w:rPr>
        <w:t>without the participation of a</w:t>
      </w:r>
      <w:r w:rsidR="00A679C7" w:rsidRPr="007D089F">
        <w:rPr>
          <w:lang w:val="en-GB"/>
        </w:rPr>
        <w:t xml:space="preserve"> Central Securities Depository.</w:t>
      </w:r>
    </w:p>
    <w:p w14:paraId="2C1C4C78" w14:textId="77777777" w:rsidR="00A679C7" w:rsidRPr="007D089F" w:rsidRDefault="00A679C7" w:rsidP="002F5304">
      <w:pPr>
        <w:rPr>
          <w:lang w:val="en-GB"/>
        </w:rPr>
      </w:pPr>
    </w:p>
    <w:p w14:paraId="2C1C4C79" w14:textId="4CCE0937" w:rsidR="00A679C7" w:rsidRPr="007D089F" w:rsidRDefault="00A679C7" w:rsidP="002F5304">
      <w:pPr>
        <w:rPr>
          <w:lang w:val="en-GB"/>
        </w:rPr>
      </w:pPr>
      <w:r w:rsidRPr="007D089F">
        <w:rPr>
          <w:lang w:val="en-GB"/>
        </w:rPr>
        <w:t>Market participants must also state and use minimum one email address</w:t>
      </w:r>
      <w:r w:rsidR="0019731E">
        <w:rPr>
          <w:lang w:val="en-GB"/>
        </w:rPr>
        <w:t>,</w:t>
      </w:r>
      <w:r w:rsidRPr="007D089F">
        <w:rPr>
          <w:lang w:val="en-GB"/>
        </w:rPr>
        <w:t xml:space="preserve"> e.g. </w:t>
      </w:r>
      <w:hyperlink r:id="rId12" w:history="1">
        <w:r w:rsidRPr="007D089F">
          <w:rPr>
            <w:rStyle w:val="Hyperlink"/>
            <w:lang w:val="en-GB"/>
          </w:rPr>
          <w:t>buyerprotection@nameofbank.dk</w:t>
        </w:r>
      </w:hyperlink>
      <w:r w:rsidRPr="007D089F">
        <w:rPr>
          <w:lang w:val="en-GB"/>
        </w:rPr>
        <w:t xml:space="preserve"> for </w:t>
      </w:r>
      <w:r w:rsidR="00312151">
        <w:rPr>
          <w:lang w:val="en-GB"/>
        </w:rPr>
        <w:t xml:space="preserve">the </w:t>
      </w:r>
      <w:r w:rsidRPr="007D089F">
        <w:rPr>
          <w:lang w:val="en-GB"/>
        </w:rPr>
        <w:t>relevant contact person(s), who will receive</w:t>
      </w:r>
      <w:r w:rsidR="007F4A50">
        <w:rPr>
          <w:lang w:val="en-GB"/>
        </w:rPr>
        <w:t xml:space="preserve"> a </w:t>
      </w:r>
      <w:r w:rsidRPr="007D089F">
        <w:rPr>
          <w:lang w:val="en-GB"/>
        </w:rPr>
        <w:t>BP instruction.</w:t>
      </w:r>
      <w:r w:rsidR="007F4A50">
        <w:rPr>
          <w:lang w:val="en-GB"/>
        </w:rPr>
        <w:t xml:space="preserve"> The Danish Securities Dealers Association must be informed of the email address and </w:t>
      </w:r>
      <w:r w:rsidR="005C65D2">
        <w:rPr>
          <w:lang w:val="en-GB"/>
        </w:rPr>
        <w:t>t</w:t>
      </w:r>
      <w:r w:rsidR="002051E4">
        <w:rPr>
          <w:lang w:val="en-GB"/>
        </w:rPr>
        <w:t xml:space="preserve">he Danish Securities Dealers Association </w:t>
      </w:r>
      <w:r w:rsidR="007F4A50">
        <w:rPr>
          <w:lang w:val="en-GB"/>
        </w:rPr>
        <w:t>will keep a register of the email address</w:t>
      </w:r>
      <w:r w:rsidR="00345563">
        <w:rPr>
          <w:lang w:val="en-GB"/>
        </w:rPr>
        <w:t>es</w:t>
      </w:r>
      <w:r w:rsidR="007F4A50">
        <w:rPr>
          <w:lang w:val="en-GB"/>
        </w:rPr>
        <w:t xml:space="preserve"> on its website.</w:t>
      </w:r>
    </w:p>
    <w:p w14:paraId="2C1C4C7A" w14:textId="77777777" w:rsidR="00EE0A48" w:rsidRPr="007D089F" w:rsidRDefault="00EE0A48" w:rsidP="002F5304">
      <w:pPr>
        <w:rPr>
          <w:lang w:val="en-GB"/>
        </w:rPr>
      </w:pPr>
    </w:p>
    <w:p w14:paraId="2C1C4C7B" w14:textId="17445C26" w:rsidR="00EE0A48" w:rsidRPr="007D089F" w:rsidRDefault="00EE0A48" w:rsidP="002F5304">
      <w:pPr>
        <w:rPr>
          <w:lang w:val="en-GB"/>
        </w:rPr>
      </w:pPr>
      <w:r w:rsidRPr="007D089F">
        <w:rPr>
          <w:lang w:val="en-GB"/>
        </w:rPr>
        <w:t>BP will only be used in connection with trad</w:t>
      </w:r>
      <w:r w:rsidR="007F4A50">
        <w:rPr>
          <w:lang w:val="en-GB"/>
        </w:rPr>
        <w:t>es</w:t>
      </w:r>
      <w:r w:rsidRPr="007D089F">
        <w:rPr>
          <w:lang w:val="en-GB"/>
        </w:rPr>
        <w:t xml:space="preserve"> between professional market participants, who </w:t>
      </w:r>
      <w:r w:rsidR="007F4A50">
        <w:rPr>
          <w:lang w:val="en-GB"/>
        </w:rPr>
        <w:t>settle</w:t>
      </w:r>
      <w:r w:rsidRPr="007D089F">
        <w:rPr>
          <w:lang w:val="en-GB"/>
        </w:rPr>
        <w:t xml:space="preserve"> via T2S (</w:t>
      </w:r>
      <w:r w:rsidR="00312151">
        <w:rPr>
          <w:lang w:val="en-GB"/>
        </w:rPr>
        <w:t xml:space="preserve">i.e. </w:t>
      </w:r>
      <w:r w:rsidRPr="007D089F">
        <w:rPr>
          <w:lang w:val="en-GB"/>
        </w:rPr>
        <w:t>everyone who has accounts in T2S). As we are deal</w:t>
      </w:r>
      <w:r w:rsidR="007F4A50">
        <w:rPr>
          <w:lang w:val="en-GB"/>
        </w:rPr>
        <w:t>ing with E</w:t>
      </w:r>
      <w:r w:rsidRPr="007D089F">
        <w:rPr>
          <w:lang w:val="en-GB"/>
        </w:rPr>
        <w:t xml:space="preserve">uropean market standards, BP instructions are not legally binding. </w:t>
      </w:r>
      <w:r w:rsidR="00C0239A" w:rsidRPr="007D089F">
        <w:rPr>
          <w:lang w:val="en-GB"/>
        </w:rPr>
        <w:t>Th</w:t>
      </w:r>
      <w:r w:rsidR="00312151">
        <w:rPr>
          <w:lang w:val="en-GB"/>
        </w:rPr>
        <w:t>erefore, th</w:t>
      </w:r>
      <w:r w:rsidR="00C0239A" w:rsidRPr="007D089F">
        <w:rPr>
          <w:lang w:val="en-GB"/>
        </w:rPr>
        <w:t>is</w:t>
      </w:r>
      <w:r w:rsidR="007F4A50" w:rsidDel="00A271E1">
        <w:rPr>
          <w:lang w:val="en-GB"/>
        </w:rPr>
        <w:t xml:space="preserve"> </w:t>
      </w:r>
      <w:r w:rsidR="00A271E1">
        <w:rPr>
          <w:lang w:val="en-GB"/>
        </w:rPr>
        <w:t xml:space="preserve">only </w:t>
      </w:r>
      <w:r w:rsidR="00C0239A" w:rsidRPr="007D089F">
        <w:rPr>
          <w:lang w:val="en-GB"/>
        </w:rPr>
        <w:t xml:space="preserve">concerns a </w:t>
      </w:r>
      <w:r w:rsidR="007F4A50">
        <w:rPr>
          <w:lang w:val="en-GB"/>
        </w:rPr>
        <w:t>standard</w:t>
      </w:r>
      <w:r w:rsidR="00C0239A" w:rsidRPr="007D089F">
        <w:rPr>
          <w:lang w:val="en-GB"/>
        </w:rPr>
        <w:t xml:space="preserve"> that describes purposes and </w:t>
      </w:r>
      <w:r w:rsidR="002051E4">
        <w:rPr>
          <w:lang w:val="en-GB"/>
        </w:rPr>
        <w:t xml:space="preserve">procedures </w:t>
      </w:r>
      <w:r w:rsidR="00C0239A" w:rsidRPr="007D089F">
        <w:rPr>
          <w:lang w:val="en-GB"/>
        </w:rPr>
        <w:t>with</w:t>
      </w:r>
      <w:r w:rsidR="007F4A50">
        <w:rPr>
          <w:lang w:val="en-GB"/>
        </w:rPr>
        <w:t xml:space="preserve"> no </w:t>
      </w:r>
      <w:r w:rsidR="00C0239A" w:rsidRPr="007D089F">
        <w:rPr>
          <w:lang w:val="en-GB"/>
        </w:rPr>
        <w:t>legal effect.</w:t>
      </w:r>
    </w:p>
    <w:p w14:paraId="2C1C4C7C" w14:textId="77777777" w:rsidR="00C0239A" w:rsidRPr="007D089F" w:rsidRDefault="00C0239A" w:rsidP="002F5304">
      <w:pPr>
        <w:rPr>
          <w:lang w:val="en-GB"/>
        </w:rPr>
      </w:pPr>
    </w:p>
    <w:p w14:paraId="2C1C4C7D" w14:textId="137EF3A5" w:rsidR="00C0239A" w:rsidRPr="007D089F" w:rsidRDefault="00C0239A" w:rsidP="002F5304">
      <w:pPr>
        <w:rPr>
          <w:lang w:val="en-GB"/>
        </w:rPr>
      </w:pPr>
      <w:r w:rsidRPr="007D089F">
        <w:rPr>
          <w:lang w:val="en-GB"/>
        </w:rPr>
        <w:t xml:space="preserve">The procedure will apply to </w:t>
      </w:r>
      <w:r w:rsidR="007D34F7">
        <w:rPr>
          <w:lang w:val="en-GB"/>
        </w:rPr>
        <w:t xml:space="preserve">members of </w:t>
      </w:r>
      <w:r w:rsidRPr="007D089F">
        <w:rPr>
          <w:lang w:val="en-GB"/>
        </w:rPr>
        <w:t>the Danish Securities Dealers Associa</w:t>
      </w:r>
      <w:r w:rsidR="007D34F7">
        <w:rPr>
          <w:lang w:val="en-GB"/>
        </w:rPr>
        <w:t xml:space="preserve">tion. </w:t>
      </w:r>
      <w:r w:rsidR="007F10EA">
        <w:rPr>
          <w:lang w:val="en-GB"/>
        </w:rPr>
        <w:t>The procedure is referred to</w:t>
      </w:r>
      <w:r w:rsidRPr="007D089F">
        <w:rPr>
          <w:lang w:val="en-GB"/>
        </w:rPr>
        <w:t xml:space="preserve"> in Nasdaq Copenhagen’s Buy-in Procedure and Guidel</w:t>
      </w:r>
      <w:r w:rsidR="00312151">
        <w:rPr>
          <w:lang w:val="en-GB"/>
        </w:rPr>
        <w:t xml:space="preserve">ine and paragraph 1.7 of the Nasdaq Nordic Member Rules, </w:t>
      </w:r>
      <w:r w:rsidRPr="007D089F">
        <w:rPr>
          <w:lang w:val="en-GB"/>
        </w:rPr>
        <w:t xml:space="preserve">which will also apply to members of Nasdaq Copenhagen </w:t>
      </w:r>
      <w:r w:rsidR="002051E4">
        <w:rPr>
          <w:lang w:val="en-GB"/>
        </w:rPr>
        <w:t>in</w:t>
      </w:r>
      <w:r w:rsidR="002051E4" w:rsidRPr="007D089F">
        <w:rPr>
          <w:lang w:val="en-GB"/>
        </w:rPr>
        <w:t xml:space="preserve"> </w:t>
      </w:r>
      <w:r w:rsidRPr="007D089F">
        <w:rPr>
          <w:lang w:val="en-GB"/>
        </w:rPr>
        <w:t>the Danish market.</w:t>
      </w:r>
    </w:p>
    <w:p w14:paraId="2C1C4C7E" w14:textId="77777777" w:rsidR="00C0239A" w:rsidRPr="007D089F" w:rsidRDefault="00C0239A" w:rsidP="002F5304">
      <w:pPr>
        <w:rPr>
          <w:lang w:val="en-GB"/>
        </w:rPr>
      </w:pPr>
    </w:p>
    <w:p w14:paraId="2C1C4C7F" w14:textId="0855BD0A" w:rsidR="00C0239A" w:rsidRPr="007D089F" w:rsidRDefault="00C0239A" w:rsidP="002F5304">
      <w:pPr>
        <w:rPr>
          <w:lang w:val="en-GB"/>
        </w:rPr>
      </w:pPr>
      <w:r w:rsidRPr="007D089F">
        <w:rPr>
          <w:lang w:val="en-GB"/>
        </w:rPr>
        <w:t xml:space="preserve">This procedure </w:t>
      </w:r>
      <w:r w:rsidR="002051E4">
        <w:rPr>
          <w:lang w:val="en-GB"/>
        </w:rPr>
        <w:t>enters</w:t>
      </w:r>
      <w:r w:rsidR="002051E4" w:rsidRPr="007D089F">
        <w:rPr>
          <w:lang w:val="en-GB"/>
        </w:rPr>
        <w:t xml:space="preserve"> </w:t>
      </w:r>
      <w:r w:rsidRPr="007D089F">
        <w:rPr>
          <w:lang w:val="en-GB"/>
        </w:rPr>
        <w:t>into force on 1</w:t>
      </w:r>
      <w:r w:rsidR="00B9755F">
        <w:rPr>
          <w:lang w:val="en-GB"/>
        </w:rPr>
        <w:t>2</w:t>
      </w:r>
      <w:r w:rsidRPr="007D089F">
        <w:rPr>
          <w:lang w:val="en-GB"/>
        </w:rPr>
        <w:t xml:space="preserve"> September 2016.</w:t>
      </w:r>
    </w:p>
    <w:p w14:paraId="2C1C4C80" w14:textId="77777777" w:rsidR="00C0239A" w:rsidRPr="007D089F" w:rsidRDefault="00C0239A" w:rsidP="002F5304">
      <w:pPr>
        <w:rPr>
          <w:lang w:val="en-GB"/>
        </w:rPr>
      </w:pPr>
    </w:p>
    <w:p w14:paraId="2C1C4C82" w14:textId="3731030B" w:rsidR="00C0239A" w:rsidRPr="007D089F" w:rsidRDefault="00C0239A" w:rsidP="00C0239A">
      <w:pPr>
        <w:pStyle w:val="Overskrift2"/>
        <w:rPr>
          <w:lang w:val="en-GB"/>
        </w:rPr>
      </w:pPr>
      <w:r w:rsidRPr="007D089F">
        <w:rPr>
          <w:lang w:val="en-GB"/>
        </w:rPr>
        <w:lastRenderedPageBreak/>
        <w:t>Description of procedures with BP instructions</w:t>
      </w:r>
    </w:p>
    <w:p w14:paraId="2C1C4C83" w14:textId="77777777" w:rsidR="00C0239A" w:rsidRPr="007D089F" w:rsidRDefault="00C0239A" w:rsidP="00C0239A">
      <w:pPr>
        <w:rPr>
          <w:lang w:val="en-GB"/>
        </w:rPr>
      </w:pPr>
    </w:p>
    <w:p w14:paraId="2C1C4C84" w14:textId="77777777" w:rsidR="0007032D" w:rsidRPr="007D089F" w:rsidRDefault="0007032D" w:rsidP="0007032D">
      <w:pPr>
        <w:pStyle w:val="Overskrift2"/>
        <w:rPr>
          <w:lang w:val="en-GB"/>
        </w:rPr>
      </w:pPr>
      <w:r w:rsidRPr="007D089F">
        <w:rPr>
          <w:lang w:val="en-GB"/>
        </w:rPr>
        <w:t xml:space="preserve">Drafting </w:t>
      </w:r>
      <w:r w:rsidR="007F4A50">
        <w:rPr>
          <w:lang w:val="en-GB"/>
        </w:rPr>
        <w:t>a BP instruction</w:t>
      </w:r>
    </w:p>
    <w:p w14:paraId="2C1C4C85" w14:textId="77777777" w:rsidR="0007032D" w:rsidRPr="007D089F" w:rsidRDefault="0007032D" w:rsidP="000D5616">
      <w:pPr>
        <w:pStyle w:val="Listeafsnit"/>
        <w:numPr>
          <w:ilvl w:val="0"/>
          <w:numId w:val="23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The buyer fills out the i</w:t>
      </w:r>
      <w:r w:rsidR="006C277F" w:rsidRPr="007D089F">
        <w:rPr>
          <w:lang w:val="en-GB"/>
        </w:rPr>
        <w:t>nstruction template for the applicable CA event, if the desired choice is not the default option. The buyer should fill out all fields in the instruction template and s</w:t>
      </w:r>
      <w:r w:rsidR="007F4A50">
        <w:rPr>
          <w:lang w:val="en-GB"/>
        </w:rPr>
        <w:t>t</w:t>
      </w:r>
      <w:r w:rsidR="006C277F" w:rsidRPr="007D089F">
        <w:rPr>
          <w:lang w:val="en-GB"/>
        </w:rPr>
        <w:t>ate which CA event it concerns, the chosen instruction, the number of securities and a statement of the under</w:t>
      </w:r>
      <w:r w:rsidR="00A101EF">
        <w:rPr>
          <w:lang w:val="en-GB"/>
        </w:rPr>
        <w:t>lying transaction that the BP instruction</w:t>
      </w:r>
      <w:r w:rsidR="006C277F" w:rsidRPr="007D089F">
        <w:rPr>
          <w:lang w:val="en-GB"/>
        </w:rPr>
        <w:t xml:space="preserve"> </w:t>
      </w:r>
      <w:r w:rsidR="00A101EF">
        <w:rPr>
          <w:lang w:val="en-GB"/>
        </w:rPr>
        <w:t>is</w:t>
      </w:r>
      <w:r w:rsidR="006C277F" w:rsidRPr="007D089F">
        <w:rPr>
          <w:lang w:val="en-GB"/>
        </w:rPr>
        <w:t xml:space="preserve"> connected to.</w:t>
      </w:r>
    </w:p>
    <w:p w14:paraId="2C1C4C86" w14:textId="77777777" w:rsidR="006C277F" w:rsidRPr="007D089F" w:rsidRDefault="006C277F" w:rsidP="000D5616">
      <w:pPr>
        <w:pStyle w:val="Listeafsnit"/>
        <w:numPr>
          <w:ilvl w:val="0"/>
          <w:numId w:val="23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The buyer sends the BP instruction (template) electronically to the seller by email, if this is available.</w:t>
      </w:r>
    </w:p>
    <w:p w14:paraId="2C1C4C87" w14:textId="6E6E49E0" w:rsidR="006C277F" w:rsidRPr="007D089F" w:rsidRDefault="006C277F" w:rsidP="000D5616">
      <w:pPr>
        <w:pStyle w:val="Listeafsnit"/>
        <w:numPr>
          <w:ilvl w:val="0"/>
          <w:numId w:val="23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BP must be exercised </w:t>
      </w:r>
      <w:r w:rsidR="00A101EF">
        <w:rPr>
          <w:lang w:val="en-GB"/>
        </w:rPr>
        <w:t xml:space="preserve">at the latest </w:t>
      </w:r>
      <w:r w:rsidR="00083D99">
        <w:rPr>
          <w:lang w:val="en-GB"/>
        </w:rPr>
        <w:t>“</w:t>
      </w:r>
      <w:r w:rsidRPr="007D089F">
        <w:rPr>
          <w:lang w:val="en-GB"/>
        </w:rPr>
        <w:t xml:space="preserve">end of </w:t>
      </w:r>
      <w:r w:rsidR="00A101EF">
        <w:rPr>
          <w:lang w:val="en-GB"/>
        </w:rPr>
        <w:t xml:space="preserve">the </w:t>
      </w:r>
      <w:r w:rsidRPr="007D089F">
        <w:rPr>
          <w:lang w:val="en-GB"/>
        </w:rPr>
        <w:t>day</w:t>
      </w:r>
      <w:r w:rsidR="00083D99">
        <w:rPr>
          <w:lang w:val="en-GB"/>
        </w:rPr>
        <w:t>”,</w:t>
      </w:r>
      <w:r w:rsidRPr="007D089F">
        <w:rPr>
          <w:lang w:val="en-GB"/>
        </w:rPr>
        <w:t xml:space="preserve"> i.e. </w:t>
      </w:r>
      <w:r w:rsidR="002051E4">
        <w:rPr>
          <w:lang w:val="en-GB"/>
        </w:rPr>
        <w:t>16.00</w:t>
      </w:r>
      <w:r w:rsidR="00312151">
        <w:rPr>
          <w:lang w:val="en-GB"/>
        </w:rPr>
        <w:t xml:space="preserve"> </w:t>
      </w:r>
      <w:r w:rsidRPr="007D089F">
        <w:rPr>
          <w:lang w:val="en-GB"/>
        </w:rPr>
        <w:t xml:space="preserve">the day before the market deadline, </w:t>
      </w:r>
      <w:r w:rsidR="002051E4">
        <w:rPr>
          <w:lang w:val="en-GB"/>
        </w:rPr>
        <w:t>also</w:t>
      </w:r>
      <w:r w:rsidR="002051E4" w:rsidRPr="007D089F">
        <w:rPr>
          <w:lang w:val="en-GB"/>
        </w:rPr>
        <w:t xml:space="preserve"> </w:t>
      </w:r>
      <w:r w:rsidRPr="007D089F">
        <w:rPr>
          <w:lang w:val="en-GB"/>
        </w:rPr>
        <w:t>called the BP deadline.</w:t>
      </w:r>
    </w:p>
    <w:p w14:paraId="2C1C4C88" w14:textId="181501D3" w:rsidR="006C277F" w:rsidRPr="007D089F" w:rsidRDefault="006C277F" w:rsidP="000D5616">
      <w:pPr>
        <w:pStyle w:val="Listeafsnit"/>
        <w:numPr>
          <w:ilvl w:val="0"/>
          <w:numId w:val="23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The BP deadline is set </w:t>
      </w:r>
      <w:r w:rsidR="00312151">
        <w:rPr>
          <w:lang w:val="en-GB"/>
        </w:rPr>
        <w:t>in continuation of</w:t>
      </w:r>
      <w:r w:rsidR="00A101EF">
        <w:rPr>
          <w:lang w:val="en-GB"/>
        </w:rPr>
        <w:t xml:space="preserve"> the Guaranteed Participation D</w:t>
      </w:r>
      <w:r w:rsidRPr="007D089F">
        <w:rPr>
          <w:lang w:val="en-GB"/>
        </w:rPr>
        <w:t>ate with a settlement</w:t>
      </w:r>
      <w:r w:rsidR="00A101EF">
        <w:rPr>
          <w:lang w:val="en-GB"/>
        </w:rPr>
        <w:t xml:space="preserve"> period (i.e. 2 days after the Guaranteed Participation D</w:t>
      </w:r>
      <w:r w:rsidRPr="007D089F">
        <w:rPr>
          <w:lang w:val="en-GB"/>
        </w:rPr>
        <w:t xml:space="preserve">ate). Drafting </w:t>
      </w:r>
      <w:r w:rsidR="00A101EF">
        <w:rPr>
          <w:lang w:val="en-GB"/>
        </w:rPr>
        <w:t xml:space="preserve">a </w:t>
      </w:r>
      <w:r w:rsidRPr="007D089F">
        <w:rPr>
          <w:lang w:val="en-GB"/>
        </w:rPr>
        <w:t xml:space="preserve">BP </w:t>
      </w:r>
      <w:r w:rsidR="00A101EF">
        <w:rPr>
          <w:lang w:val="en-GB"/>
        </w:rPr>
        <w:t>instruction</w:t>
      </w:r>
      <w:r w:rsidRPr="007D089F">
        <w:rPr>
          <w:lang w:val="en-GB"/>
        </w:rPr>
        <w:t xml:space="preserve"> is possible un</w:t>
      </w:r>
      <w:r w:rsidR="0008796B" w:rsidRPr="007D089F">
        <w:rPr>
          <w:lang w:val="en-GB"/>
        </w:rPr>
        <w:t>til</w:t>
      </w:r>
      <w:r w:rsidR="0008796B" w:rsidRPr="007D089F" w:rsidDel="00777A54">
        <w:rPr>
          <w:lang w:val="en-GB"/>
        </w:rPr>
        <w:t xml:space="preserve"> </w:t>
      </w:r>
      <w:r w:rsidR="002051E4">
        <w:rPr>
          <w:lang w:val="en-GB"/>
        </w:rPr>
        <w:t>“</w:t>
      </w:r>
      <w:r w:rsidR="0008796B" w:rsidRPr="007D089F">
        <w:rPr>
          <w:lang w:val="en-GB"/>
        </w:rPr>
        <w:t>end of day</w:t>
      </w:r>
      <w:r w:rsidR="002051E4">
        <w:rPr>
          <w:lang w:val="en-GB"/>
        </w:rPr>
        <w:t>”</w:t>
      </w:r>
      <w:r w:rsidR="0008796B" w:rsidRPr="007D089F">
        <w:rPr>
          <w:lang w:val="en-GB"/>
        </w:rPr>
        <w:t xml:space="preserve"> of the BP</w:t>
      </w:r>
      <w:r w:rsidRPr="007D089F">
        <w:rPr>
          <w:lang w:val="en-GB"/>
        </w:rPr>
        <w:t xml:space="preserve"> deadline. </w:t>
      </w:r>
      <w:r w:rsidR="0008796B" w:rsidRPr="007D089F">
        <w:rPr>
          <w:lang w:val="en-GB"/>
        </w:rPr>
        <w:t xml:space="preserve">The deadline is the same plus one hour for </w:t>
      </w:r>
      <w:r w:rsidR="00A101EF">
        <w:rPr>
          <w:lang w:val="en-GB"/>
        </w:rPr>
        <w:t xml:space="preserve">a </w:t>
      </w:r>
      <w:r w:rsidR="0008796B" w:rsidRPr="007D089F">
        <w:rPr>
          <w:lang w:val="en-GB"/>
        </w:rPr>
        <w:t xml:space="preserve">BP </w:t>
      </w:r>
      <w:r w:rsidR="00A101EF" w:rsidRPr="007D089F">
        <w:rPr>
          <w:lang w:val="en-GB"/>
        </w:rPr>
        <w:t>instruction</w:t>
      </w:r>
      <w:r w:rsidR="0008796B" w:rsidRPr="007D089F">
        <w:rPr>
          <w:lang w:val="en-GB"/>
        </w:rPr>
        <w:t xml:space="preserve"> drafted by a CCP for a seller. The BP deadline is one day before the market deadline, </w:t>
      </w:r>
      <w:r w:rsidR="00A101EF">
        <w:rPr>
          <w:lang w:val="en-GB"/>
        </w:rPr>
        <w:t>which is</w:t>
      </w:r>
      <w:r w:rsidR="0008796B" w:rsidRPr="007D089F">
        <w:rPr>
          <w:lang w:val="en-GB"/>
        </w:rPr>
        <w:t xml:space="preserve"> the last day for </w:t>
      </w:r>
      <w:r w:rsidR="002051E4">
        <w:rPr>
          <w:lang w:val="en-GB"/>
        </w:rPr>
        <w:t>delivering</w:t>
      </w:r>
      <w:r w:rsidR="002051E4" w:rsidRPr="007D089F">
        <w:rPr>
          <w:lang w:val="en-GB"/>
        </w:rPr>
        <w:t xml:space="preserve"> </w:t>
      </w:r>
      <w:r w:rsidR="0008796B" w:rsidRPr="007D089F">
        <w:rPr>
          <w:lang w:val="en-GB"/>
        </w:rPr>
        <w:t xml:space="preserve">an instruction (last </w:t>
      </w:r>
      <w:r w:rsidR="007F10EA">
        <w:rPr>
          <w:lang w:val="en-GB"/>
        </w:rPr>
        <w:t>day for rights issue</w:t>
      </w:r>
      <w:r w:rsidR="0008796B" w:rsidRPr="007D089F">
        <w:rPr>
          <w:lang w:val="en-GB"/>
        </w:rPr>
        <w:t xml:space="preserve"> or last day for accepting a </w:t>
      </w:r>
      <w:r w:rsidR="00A101EF">
        <w:rPr>
          <w:lang w:val="en-GB"/>
        </w:rPr>
        <w:t xml:space="preserve">tender </w:t>
      </w:r>
      <w:r w:rsidR="0008796B" w:rsidRPr="007D089F">
        <w:rPr>
          <w:lang w:val="en-GB"/>
        </w:rPr>
        <w:t xml:space="preserve">offer). Please refer to the </w:t>
      </w:r>
      <w:r w:rsidR="0008796B" w:rsidRPr="007D089F">
        <w:rPr>
          <w:b/>
          <w:lang w:val="en-GB"/>
        </w:rPr>
        <w:t>attached</w:t>
      </w:r>
      <w:r w:rsidR="0008796B" w:rsidRPr="007D089F">
        <w:rPr>
          <w:lang w:val="en-GB"/>
        </w:rPr>
        <w:t xml:space="preserve"> timelines for an overview of </w:t>
      </w:r>
      <w:r w:rsidR="00A101EF">
        <w:rPr>
          <w:lang w:val="en-GB"/>
        </w:rPr>
        <w:t>the sequence of events in</w:t>
      </w:r>
      <w:r w:rsidR="0008796B" w:rsidRPr="007D089F">
        <w:rPr>
          <w:lang w:val="en-GB"/>
        </w:rPr>
        <w:t xml:space="preserve"> situations, where BP is </w:t>
      </w:r>
      <w:r w:rsidR="002051E4">
        <w:rPr>
          <w:lang w:val="en-GB"/>
        </w:rPr>
        <w:t>applicable</w:t>
      </w:r>
      <w:r w:rsidR="0008796B" w:rsidRPr="007D089F">
        <w:rPr>
          <w:lang w:val="en-GB"/>
        </w:rPr>
        <w:t>.</w:t>
      </w:r>
    </w:p>
    <w:p w14:paraId="2C1C4C89" w14:textId="77777777" w:rsidR="0008796B" w:rsidRPr="007D089F" w:rsidRDefault="0008796B" w:rsidP="0008796B">
      <w:pPr>
        <w:rPr>
          <w:lang w:val="en-GB"/>
        </w:rPr>
      </w:pPr>
    </w:p>
    <w:p w14:paraId="2C1C4C8A" w14:textId="77777777" w:rsidR="0008796B" w:rsidRPr="007D089F" w:rsidRDefault="0008796B" w:rsidP="0067424D">
      <w:p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4a. Description of the BP procedure for acquiring new shares (Rights Issue)</w:t>
      </w:r>
    </w:p>
    <w:p w14:paraId="2C1C4C8B" w14:textId="77777777" w:rsidR="0008796B" w:rsidRPr="007D089F" w:rsidRDefault="0008796B" w:rsidP="0008796B">
      <w:pPr>
        <w:ind w:left="360"/>
        <w:rPr>
          <w:lang w:val="en-GB"/>
        </w:rPr>
      </w:pPr>
    </w:p>
    <w:p w14:paraId="2C1C4C8C" w14:textId="009449DF" w:rsidR="0008796B" w:rsidRPr="007D089F" w:rsidRDefault="0008796B" w:rsidP="0067424D">
      <w:pPr>
        <w:tabs>
          <w:tab w:val="clear" w:pos="284"/>
          <w:tab w:val="left" w:pos="0"/>
        </w:tabs>
        <w:rPr>
          <w:b/>
          <w:lang w:val="en-GB"/>
        </w:rPr>
      </w:pPr>
      <w:r w:rsidRPr="007D089F">
        <w:rPr>
          <w:b/>
          <w:lang w:val="en-GB"/>
        </w:rPr>
        <w:t xml:space="preserve">Examples of new </w:t>
      </w:r>
      <w:r w:rsidR="00A101EF" w:rsidRPr="007D089F">
        <w:rPr>
          <w:b/>
          <w:lang w:val="en-GB"/>
        </w:rPr>
        <w:t>acquisitions</w:t>
      </w:r>
      <w:r w:rsidRPr="007D089F">
        <w:rPr>
          <w:b/>
          <w:lang w:val="en-GB"/>
        </w:rPr>
        <w:t xml:space="preserve"> of shares with </w:t>
      </w:r>
      <w:r w:rsidR="00A101EF">
        <w:rPr>
          <w:b/>
          <w:lang w:val="en-GB"/>
        </w:rPr>
        <w:t xml:space="preserve">subscription </w:t>
      </w:r>
      <w:r w:rsidRPr="007D089F">
        <w:rPr>
          <w:b/>
          <w:lang w:val="en-GB"/>
        </w:rPr>
        <w:t>rights (Rights Issues)</w:t>
      </w:r>
    </w:p>
    <w:p w14:paraId="2C1C4C8D" w14:textId="77777777" w:rsidR="00153A71" w:rsidRPr="007D089F" w:rsidRDefault="00153A71" w:rsidP="0008796B">
      <w:pPr>
        <w:ind w:left="360"/>
        <w:rPr>
          <w:b/>
          <w:lang w:val="en-GB"/>
        </w:rPr>
      </w:pPr>
    </w:p>
    <w:tbl>
      <w:tblPr>
        <w:tblStyle w:val="Gittertabel4-farve11"/>
        <w:tblW w:w="7204" w:type="dxa"/>
        <w:tblLook w:val="04A0" w:firstRow="1" w:lastRow="0" w:firstColumn="1" w:lastColumn="0" w:noHBand="0" w:noVBand="1"/>
      </w:tblPr>
      <w:tblGrid>
        <w:gridCol w:w="2411"/>
        <w:gridCol w:w="4793"/>
      </w:tblGrid>
      <w:tr w:rsidR="0008796B" w:rsidRPr="005C2113" w14:paraId="2C1C4C8F" w14:textId="77777777" w:rsidTr="00087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4" w:type="dxa"/>
            <w:gridSpan w:val="2"/>
          </w:tcPr>
          <w:p w14:paraId="2C1C4C8E" w14:textId="77777777" w:rsidR="0008796B" w:rsidRPr="007D089F" w:rsidRDefault="00D179F0" w:rsidP="00A101EF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New acquisition of shares with</w:t>
            </w:r>
            <w:r w:rsidR="00A101EF">
              <w:rPr>
                <w:b w:val="0"/>
                <w:lang w:val="en-GB"/>
              </w:rPr>
              <w:t xml:space="preserve"> subscription</w:t>
            </w:r>
            <w:r w:rsidRPr="007D089F">
              <w:rPr>
                <w:b w:val="0"/>
                <w:lang w:val="en-GB"/>
              </w:rPr>
              <w:t xml:space="preserve"> rights </w:t>
            </w:r>
            <w:r w:rsidR="0008796B" w:rsidRPr="007D089F">
              <w:rPr>
                <w:b w:val="0"/>
                <w:lang w:val="en-GB"/>
              </w:rPr>
              <w:t>(EXRI)</w:t>
            </w:r>
          </w:p>
        </w:tc>
      </w:tr>
      <w:tr w:rsidR="0008796B" w:rsidRPr="005C2113" w14:paraId="2C1C4C92" w14:textId="77777777" w:rsidTr="0008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90" w14:textId="77777777" w:rsidR="0008796B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Circumstances</w:t>
            </w:r>
          </w:p>
        </w:tc>
        <w:tc>
          <w:tcPr>
            <w:tcW w:w="4793" w:type="dxa"/>
          </w:tcPr>
          <w:p w14:paraId="2C1C4C91" w14:textId="03F37B5F" w:rsidR="0008796B" w:rsidRPr="007D089F" w:rsidRDefault="00D179F0" w:rsidP="0007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1 new share A for every 4 s</w:t>
            </w:r>
            <w:r w:rsidR="00074E79">
              <w:rPr>
                <w:lang w:val="en-GB"/>
              </w:rPr>
              <w:t>ubscription</w:t>
            </w:r>
            <w:r w:rsidRPr="007D089F">
              <w:rPr>
                <w:lang w:val="en-GB"/>
              </w:rPr>
              <w:t xml:space="preserve"> rights</w:t>
            </w:r>
            <w:r w:rsidR="00E36251">
              <w:rPr>
                <w:lang w:val="en-GB"/>
              </w:rPr>
              <w:t>.</w:t>
            </w:r>
          </w:p>
        </w:tc>
      </w:tr>
      <w:tr w:rsidR="0008796B" w:rsidRPr="007D089F" w14:paraId="2C1C4C95" w14:textId="77777777" w:rsidTr="0008796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93" w14:textId="77777777" w:rsidR="0008796B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Subscription price</w:t>
            </w:r>
          </w:p>
        </w:tc>
        <w:tc>
          <w:tcPr>
            <w:tcW w:w="4793" w:type="dxa"/>
          </w:tcPr>
          <w:p w14:paraId="2C1C4C94" w14:textId="760EDB72" w:rsidR="0008796B" w:rsidRPr="007D089F" w:rsidRDefault="00D179F0" w:rsidP="00D17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DKK 100</w:t>
            </w:r>
            <w:r w:rsidR="0008796B" w:rsidRPr="007D089F">
              <w:rPr>
                <w:lang w:val="en-GB"/>
              </w:rPr>
              <w:t xml:space="preserve"> / </w:t>
            </w:r>
            <w:r w:rsidRPr="007D089F">
              <w:rPr>
                <w:lang w:val="en-GB"/>
              </w:rPr>
              <w:t>Payment date</w:t>
            </w:r>
            <w:r w:rsidR="0008796B" w:rsidRPr="007D089F">
              <w:rPr>
                <w:lang w:val="en-GB"/>
              </w:rPr>
              <w:t>: 20.04</w:t>
            </w:r>
            <w:r w:rsidR="00E36251">
              <w:rPr>
                <w:lang w:val="en-GB"/>
              </w:rPr>
              <w:t>.</w:t>
            </w:r>
          </w:p>
        </w:tc>
      </w:tr>
      <w:tr w:rsidR="0008796B" w:rsidRPr="007D089F" w14:paraId="2C1C4C98" w14:textId="77777777" w:rsidTr="0008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96" w14:textId="77777777" w:rsidR="0008796B" w:rsidRPr="007D089F" w:rsidRDefault="0008796B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Option 1 (EXER)</w:t>
            </w:r>
          </w:p>
        </w:tc>
        <w:tc>
          <w:tcPr>
            <w:tcW w:w="4793" w:type="dxa"/>
          </w:tcPr>
          <w:p w14:paraId="2C1C4C97" w14:textId="3B235A8F" w:rsidR="0008796B" w:rsidRPr="007D089F" w:rsidRDefault="00D179F0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Subscribe for new shares</w:t>
            </w:r>
            <w:r w:rsidR="00E36251">
              <w:rPr>
                <w:lang w:val="en-GB"/>
              </w:rPr>
              <w:t>.</w:t>
            </w:r>
          </w:p>
        </w:tc>
      </w:tr>
      <w:tr w:rsidR="0008796B" w:rsidRPr="007D089F" w14:paraId="2C1C4C9B" w14:textId="77777777" w:rsidTr="0008796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99" w14:textId="77777777" w:rsidR="0008796B" w:rsidRPr="007D089F" w:rsidRDefault="0008796B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Option 2 (SLLE)</w:t>
            </w:r>
          </w:p>
        </w:tc>
        <w:tc>
          <w:tcPr>
            <w:tcW w:w="4793" w:type="dxa"/>
          </w:tcPr>
          <w:p w14:paraId="2C1C4C9A" w14:textId="1B9C8FA3" w:rsidR="0008796B" w:rsidRPr="007D089F" w:rsidRDefault="00D179F0" w:rsidP="000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 xml:space="preserve">Sell </w:t>
            </w:r>
            <w:r w:rsidR="00074E79">
              <w:rPr>
                <w:lang w:val="en-GB"/>
              </w:rPr>
              <w:t>subscription</w:t>
            </w:r>
            <w:r w:rsidRPr="007D089F">
              <w:rPr>
                <w:lang w:val="en-GB"/>
              </w:rPr>
              <w:t xml:space="preserve"> rights</w:t>
            </w:r>
            <w:r w:rsidR="00E36251">
              <w:rPr>
                <w:lang w:val="en-GB"/>
              </w:rPr>
              <w:t>.</w:t>
            </w:r>
            <w:r w:rsidR="0008796B" w:rsidRPr="007D089F">
              <w:rPr>
                <w:lang w:val="en-GB"/>
              </w:rPr>
              <w:t xml:space="preserve"> </w:t>
            </w:r>
          </w:p>
        </w:tc>
      </w:tr>
      <w:tr w:rsidR="0008796B" w:rsidRPr="007D089F" w14:paraId="2C1C4C9E" w14:textId="77777777" w:rsidTr="00087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9C" w14:textId="77777777" w:rsidR="0008796B" w:rsidRPr="007D089F" w:rsidRDefault="0008796B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Guaranteed Participation Date</w:t>
            </w:r>
          </w:p>
        </w:tc>
        <w:tc>
          <w:tcPr>
            <w:tcW w:w="4793" w:type="dxa"/>
          </w:tcPr>
          <w:p w14:paraId="2C1C4C9D" w14:textId="77777777" w:rsidR="0008796B" w:rsidRPr="007D089F" w:rsidRDefault="0008796B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15.04</w:t>
            </w:r>
          </w:p>
        </w:tc>
      </w:tr>
      <w:tr w:rsidR="0008796B" w:rsidRPr="007D089F" w14:paraId="2C1C4CA1" w14:textId="77777777" w:rsidTr="0008796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9F" w14:textId="77777777" w:rsidR="0008796B" w:rsidRPr="007D089F" w:rsidRDefault="0008796B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Buyer Protection Deadline</w:t>
            </w:r>
          </w:p>
        </w:tc>
        <w:tc>
          <w:tcPr>
            <w:tcW w:w="4793" w:type="dxa"/>
          </w:tcPr>
          <w:p w14:paraId="2C1C4CA0" w14:textId="1F305842" w:rsidR="0008796B" w:rsidRPr="007D089F" w:rsidRDefault="00D179F0" w:rsidP="0058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 xml:space="preserve">17.04 / </w:t>
            </w:r>
            <w:r w:rsidR="0008796B" w:rsidRPr="007D089F">
              <w:rPr>
                <w:lang w:val="en-GB"/>
              </w:rPr>
              <w:t>16</w:t>
            </w:r>
            <w:r w:rsidR="00E46178">
              <w:rPr>
                <w:lang w:val="en-GB"/>
              </w:rPr>
              <w:t>:</w:t>
            </w:r>
            <w:r w:rsidR="0008796B" w:rsidRPr="007D089F">
              <w:rPr>
                <w:lang w:val="en-GB"/>
              </w:rPr>
              <w:t>00</w:t>
            </w:r>
            <w:r w:rsidR="00312151" w:rsidDel="00EF7D39">
              <w:rPr>
                <w:lang w:val="en-GB"/>
              </w:rPr>
              <w:t xml:space="preserve"> hr</w:t>
            </w:r>
            <w:r w:rsidR="007D34F7" w:rsidDel="00EF7D39">
              <w:rPr>
                <w:lang w:val="en-GB"/>
              </w:rPr>
              <w:t>.</w:t>
            </w:r>
          </w:p>
        </w:tc>
      </w:tr>
    </w:tbl>
    <w:p w14:paraId="2C1C4CA2" w14:textId="77777777" w:rsidR="0008796B" w:rsidRPr="007D089F" w:rsidRDefault="0008796B" w:rsidP="0008796B">
      <w:pPr>
        <w:ind w:left="360"/>
        <w:rPr>
          <w:lang w:val="en-GB"/>
        </w:rPr>
      </w:pP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7756"/>
      </w:tblGrid>
      <w:tr w:rsidR="00D179F0" w:rsidRPr="005C2113" w14:paraId="2C1C4CA4" w14:textId="77777777" w:rsidTr="0058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C1C4CA3" w14:textId="77777777" w:rsidR="00D179F0" w:rsidRPr="007D089F" w:rsidRDefault="00D179F0" w:rsidP="00312151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Unsettled trade (settlement cycle T + 2)</w:t>
            </w:r>
          </w:p>
        </w:tc>
      </w:tr>
      <w:tr w:rsidR="00D179F0" w:rsidRPr="005C2113" w14:paraId="2C1C4CA6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C1C4CA5" w14:textId="77777777" w:rsidR="00D179F0" w:rsidRPr="007D089F" w:rsidRDefault="00D179F0" w:rsidP="00074E79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150 s</w:t>
            </w:r>
            <w:r w:rsidR="00074E79">
              <w:rPr>
                <w:b w:val="0"/>
                <w:lang w:val="en-GB"/>
              </w:rPr>
              <w:t>ubscription</w:t>
            </w:r>
            <w:r w:rsidRPr="007D089F">
              <w:rPr>
                <w:b w:val="0"/>
                <w:lang w:val="en-GB"/>
              </w:rPr>
              <w:t xml:space="preserve"> rights / DKK 750 / Trade date: 14.04. Expected value date: 16.04. Issue: counterparty cannot deliver. </w:t>
            </w:r>
          </w:p>
        </w:tc>
      </w:tr>
    </w:tbl>
    <w:p w14:paraId="2C1C4CA7" w14:textId="77777777" w:rsidR="00D179F0" w:rsidRPr="007D089F" w:rsidRDefault="00D179F0" w:rsidP="0008796B">
      <w:pPr>
        <w:ind w:left="360"/>
        <w:rPr>
          <w:lang w:val="en-GB"/>
        </w:rPr>
      </w:pP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394"/>
        <w:gridCol w:w="7362"/>
      </w:tblGrid>
      <w:tr w:rsidR="00D179F0" w:rsidRPr="007D089F" w14:paraId="2C1C4CA9" w14:textId="77777777" w:rsidTr="0058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C1C4CA8" w14:textId="77777777" w:rsidR="00D179F0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Procedure:</w:t>
            </w:r>
          </w:p>
        </w:tc>
      </w:tr>
      <w:tr w:rsidR="00D179F0" w:rsidRPr="005C2113" w14:paraId="2C1C4CAE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AA" w14:textId="77777777" w:rsidR="00D179F0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a.</w:t>
            </w:r>
          </w:p>
        </w:tc>
        <w:tc>
          <w:tcPr>
            <w:tcW w:w="0" w:type="auto"/>
          </w:tcPr>
          <w:p w14:paraId="2C1C4CAB" w14:textId="77777777" w:rsidR="00D179F0" w:rsidRPr="007D089F" w:rsidRDefault="00153A71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The buyer sends BP instructions to the seller before the BP deadline.</w:t>
            </w:r>
          </w:p>
          <w:p w14:paraId="2C1C4CAC" w14:textId="13EA00AC" w:rsidR="00D179F0" w:rsidRPr="007D089F" w:rsidRDefault="00D179F0" w:rsidP="00583BB8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Pr="007D089F">
              <w:rPr>
                <w:rFonts w:cs="Arial"/>
                <w:lang w:val="en-GB"/>
              </w:rPr>
              <w:t xml:space="preserve"> 148 </w:t>
            </w:r>
            <w:r w:rsidR="00153A71" w:rsidRPr="007D089F">
              <w:rPr>
                <w:rFonts w:cs="Arial"/>
                <w:lang w:val="en-GB"/>
              </w:rPr>
              <w:t>s</w:t>
            </w:r>
            <w:r w:rsidR="00074E79">
              <w:rPr>
                <w:rFonts w:cs="Arial"/>
                <w:lang w:val="en-GB"/>
              </w:rPr>
              <w:t>ubscription</w:t>
            </w:r>
            <w:r w:rsidR="00153A71" w:rsidRPr="007D089F">
              <w:rPr>
                <w:rFonts w:cs="Arial"/>
                <w:lang w:val="en-GB"/>
              </w:rPr>
              <w:t xml:space="preserve"> rights</w:t>
            </w:r>
            <w:r w:rsidRPr="007D089F">
              <w:rPr>
                <w:rFonts w:cs="Arial"/>
                <w:lang w:val="en-GB"/>
              </w:rPr>
              <w:t>/ Option 1 /</w:t>
            </w:r>
            <w:r w:rsidR="00074E79" w:rsidRPr="007D089F">
              <w:rPr>
                <w:rFonts w:cs="Arial"/>
                <w:lang w:val="en-GB"/>
              </w:rPr>
              <w:t>Acquisition</w:t>
            </w:r>
            <w:r w:rsidR="00153A71" w:rsidRPr="007D089F">
              <w:rPr>
                <w:rFonts w:cs="Arial"/>
                <w:lang w:val="en-GB"/>
              </w:rPr>
              <w:t xml:space="preserve"> of</w:t>
            </w:r>
            <w:r w:rsidRPr="007D089F">
              <w:rPr>
                <w:rFonts w:cs="Arial"/>
                <w:lang w:val="en-GB"/>
              </w:rPr>
              <w:t xml:space="preserve"> 37 </w:t>
            </w:r>
            <w:r w:rsidR="00153A71" w:rsidRPr="007D089F">
              <w:rPr>
                <w:rFonts w:cs="Arial"/>
                <w:lang w:val="en-GB"/>
              </w:rPr>
              <w:t>new</w:t>
            </w:r>
            <w:r w:rsidR="00074E79">
              <w:rPr>
                <w:rFonts w:cs="Arial"/>
                <w:lang w:val="en-GB"/>
              </w:rPr>
              <w:t xml:space="preserve"> </w:t>
            </w:r>
            <w:r w:rsidR="00312151">
              <w:rPr>
                <w:rFonts w:cs="Arial"/>
                <w:lang w:val="en-GB"/>
              </w:rPr>
              <w:t>shares</w:t>
            </w:r>
            <w:r w:rsidRPr="007D089F">
              <w:rPr>
                <w:rFonts w:cs="Arial"/>
                <w:lang w:val="en-GB"/>
              </w:rPr>
              <w:t xml:space="preserve"> A/ </w:t>
            </w:r>
            <w:r w:rsidRPr="007D089F">
              <w:rPr>
                <w:rFonts w:cs="Arial"/>
                <w:lang w:val="en-GB"/>
              </w:rPr>
              <w:br/>
              <w:t>Pri</w:t>
            </w:r>
            <w:r w:rsidR="00153A71" w:rsidRPr="007D089F">
              <w:rPr>
                <w:rFonts w:cs="Arial"/>
                <w:lang w:val="en-GB"/>
              </w:rPr>
              <w:t>ce</w:t>
            </w:r>
            <w:r w:rsidRPr="007D089F">
              <w:rPr>
                <w:rFonts w:cs="Arial"/>
                <w:lang w:val="en-GB"/>
              </w:rPr>
              <w:t xml:space="preserve">: </w:t>
            </w:r>
            <w:r w:rsidR="00153A71" w:rsidRPr="007D089F">
              <w:rPr>
                <w:rFonts w:cs="Arial"/>
                <w:lang w:val="en-GB"/>
              </w:rPr>
              <w:t xml:space="preserve">DKK </w:t>
            </w:r>
            <w:r w:rsidRPr="007D089F">
              <w:rPr>
                <w:rFonts w:cs="Arial"/>
                <w:lang w:val="en-GB"/>
              </w:rPr>
              <w:t>3</w:t>
            </w:r>
            <w:r w:rsidR="000454A4">
              <w:rPr>
                <w:rFonts w:cs="Arial"/>
                <w:lang w:val="en-GB"/>
              </w:rPr>
              <w:t>,</w:t>
            </w:r>
            <w:r w:rsidRPr="007D089F">
              <w:rPr>
                <w:rFonts w:cs="Arial"/>
                <w:lang w:val="en-GB"/>
              </w:rPr>
              <w:t>700</w:t>
            </w:r>
            <w:r w:rsidR="00E36251">
              <w:rPr>
                <w:rFonts w:cs="Arial"/>
                <w:lang w:val="en-GB"/>
              </w:rPr>
              <w:t>.</w:t>
            </w:r>
            <w:r w:rsidRPr="007D089F" w:rsidDel="00E36251">
              <w:rPr>
                <w:rFonts w:cs="Arial"/>
                <w:lang w:val="en-GB"/>
              </w:rPr>
              <w:t xml:space="preserve"> </w:t>
            </w:r>
          </w:p>
          <w:p w14:paraId="2C1C4CAD" w14:textId="132886DA" w:rsidR="00D179F0" w:rsidRPr="007D089F" w:rsidRDefault="00D179F0" w:rsidP="0007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Pr="007D089F">
              <w:rPr>
                <w:rFonts w:cs="Arial"/>
                <w:lang w:val="en-GB"/>
              </w:rPr>
              <w:t xml:space="preserve"> 2 </w:t>
            </w:r>
            <w:r w:rsidR="00153A71" w:rsidRPr="007D089F">
              <w:rPr>
                <w:rFonts w:cs="Arial"/>
                <w:lang w:val="en-GB"/>
              </w:rPr>
              <w:t>s</w:t>
            </w:r>
            <w:r w:rsidR="00074E79">
              <w:rPr>
                <w:rFonts w:cs="Arial"/>
                <w:lang w:val="en-GB"/>
              </w:rPr>
              <w:t>ubscription</w:t>
            </w:r>
            <w:r w:rsidR="00153A71" w:rsidRPr="007D089F">
              <w:rPr>
                <w:rFonts w:cs="Arial"/>
                <w:lang w:val="en-GB"/>
              </w:rPr>
              <w:t xml:space="preserve"> rights</w:t>
            </w:r>
            <w:r w:rsidRPr="007D089F">
              <w:rPr>
                <w:rFonts w:cs="Arial"/>
                <w:lang w:val="en-GB"/>
              </w:rPr>
              <w:t xml:space="preserve">/ DVP </w:t>
            </w:r>
            <w:r w:rsidR="00153A71" w:rsidRPr="007D089F">
              <w:rPr>
                <w:rFonts w:cs="Arial"/>
                <w:lang w:val="en-GB"/>
              </w:rPr>
              <w:t>settlement</w:t>
            </w:r>
            <w:r w:rsidRPr="007D089F">
              <w:rPr>
                <w:rFonts w:cs="Arial"/>
                <w:lang w:val="en-GB"/>
              </w:rPr>
              <w:t xml:space="preserve"> /</w:t>
            </w:r>
            <w:r w:rsidR="00153A71" w:rsidRPr="007D089F">
              <w:rPr>
                <w:rFonts w:cs="Arial"/>
                <w:lang w:val="en-GB"/>
              </w:rPr>
              <w:t>Settlement amount DKK</w:t>
            </w:r>
            <w:r w:rsidRPr="007D089F">
              <w:rPr>
                <w:rFonts w:cs="Arial"/>
                <w:lang w:val="en-GB"/>
              </w:rPr>
              <w:t xml:space="preserve"> 10</w:t>
            </w:r>
            <w:r w:rsidR="00E36251">
              <w:rPr>
                <w:rFonts w:cs="Arial"/>
                <w:lang w:val="en-GB"/>
              </w:rPr>
              <w:t>.</w:t>
            </w:r>
            <w:r w:rsidRPr="007D089F">
              <w:rPr>
                <w:rFonts w:cs="Arial"/>
                <w:lang w:val="en-GB"/>
              </w:rPr>
              <w:t xml:space="preserve"> </w:t>
            </w:r>
          </w:p>
        </w:tc>
      </w:tr>
      <w:tr w:rsidR="00D179F0" w:rsidRPr="005C2113" w14:paraId="2C1C4CB1" w14:textId="77777777" w:rsidTr="00583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AF" w14:textId="77777777" w:rsidR="00D179F0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b.</w:t>
            </w:r>
          </w:p>
        </w:tc>
        <w:tc>
          <w:tcPr>
            <w:tcW w:w="0" w:type="auto"/>
          </w:tcPr>
          <w:p w14:paraId="2C1C4CB0" w14:textId="1A47B049" w:rsidR="00D179F0" w:rsidRPr="007D089F" w:rsidRDefault="00312151" w:rsidP="0058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The s</w:t>
            </w:r>
            <w:r w:rsidR="00153A71" w:rsidRPr="007D089F">
              <w:rPr>
                <w:lang w:val="en-GB"/>
              </w:rPr>
              <w:t>eller confirms receipt of BP instructions</w:t>
            </w:r>
            <w:r w:rsidR="00E36251">
              <w:rPr>
                <w:lang w:val="en-GB"/>
              </w:rPr>
              <w:t>.</w:t>
            </w:r>
          </w:p>
        </w:tc>
      </w:tr>
      <w:tr w:rsidR="00D179F0" w:rsidRPr="005C2113" w14:paraId="2C1C4CB4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B2" w14:textId="77777777" w:rsidR="00D179F0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c.</w:t>
            </w:r>
          </w:p>
        </w:tc>
        <w:tc>
          <w:tcPr>
            <w:tcW w:w="0" w:type="auto"/>
          </w:tcPr>
          <w:p w14:paraId="2C1C4CB3" w14:textId="77777777" w:rsidR="00D179F0" w:rsidRPr="007D089F" w:rsidRDefault="0055404A" w:rsidP="0007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The buyer sets underlying tr</w:t>
            </w:r>
            <w:r w:rsidR="00074E79">
              <w:rPr>
                <w:lang w:val="en-GB"/>
              </w:rPr>
              <w:t>ansactions</w:t>
            </w:r>
            <w:r w:rsidRPr="007D089F">
              <w:rPr>
                <w:lang w:val="en-GB"/>
              </w:rPr>
              <w:t xml:space="preserve"> on hold to avoid settlement in the fallen tra</w:t>
            </w:r>
            <w:r w:rsidR="00074E79">
              <w:rPr>
                <w:lang w:val="en-GB"/>
              </w:rPr>
              <w:t>nsaction</w:t>
            </w:r>
            <w:r w:rsidRPr="007D089F">
              <w:rPr>
                <w:lang w:val="en-GB"/>
              </w:rPr>
              <w:t>.</w:t>
            </w:r>
          </w:p>
        </w:tc>
      </w:tr>
      <w:tr w:rsidR="00D179F0" w:rsidRPr="005C2113" w14:paraId="2C1C4CB7" w14:textId="77777777" w:rsidTr="00583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B5" w14:textId="77777777" w:rsidR="00D179F0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 xml:space="preserve">d. </w:t>
            </w:r>
          </w:p>
        </w:tc>
        <w:tc>
          <w:tcPr>
            <w:tcW w:w="0" w:type="auto"/>
          </w:tcPr>
          <w:p w14:paraId="2C1C4CB6" w14:textId="77777777" w:rsidR="00D179F0" w:rsidRPr="007D089F" w:rsidRDefault="0055404A" w:rsidP="000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The seller instructs option 1 (EXER) for 148 s</w:t>
            </w:r>
            <w:r w:rsidR="00074E79">
              <w:rPr>
                <w:lang w:val="en-GB"/>
              </w:rPr>
              <w:t xml:space="preserve">ubscription </w:t>
            </w:r>
            <w:r w:rsidRPr="007D089F">
              <w:rPr>
                <w:lang w:val="en-GB"/>
              </w:rPr>
              <w:t>rights.</w:t>
            </w:r>
          </w:p>
        </w:tc>
      </w:tr>
      <w:tr w:rsidR="00D179F0" w:rsidRPr="005C2113" w14:paraId="2C1C4CBF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B8" w14:textId="77777777" w:rsidR="00D179F0" w:rsidRPr="007D089F" w:rsidRDefault="00D179F0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lastRenderedPageBreak/>
              <w:t>e.</w:t>
            </w:r>
          </w:p>
        </w:tc>
        <w:tc>
          <w:tcPr>
            <w:tcW w:w="0" w:type="auto"/>
          </w:tcPr>
          <w:p w14:paraId="2C1C4CB9" w14:textId="77777777" w:rsidR="00D179F0" w:rsidRPr="007D089F" w:rsidRDefault="0055404A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The buyer and seller carry out a transformation of</w:t>
            </w:r>
            <w:r w:rsidR="00074E79">
              <w:rPr>
                <w:lang w:val="en-GB"/>
              </w:rPr>
              <w:t xml:space="preserve"> the underlying transaction</w:t>
            </w:r>
            <w:r w:rsidRPr="007D089F">
              <w:rPr>
                <w:lang w:val="en-GB"/>
              </w:rPr>
              <w:t xml:space="preserve"> as soon as possible</w:t>
            </w:r>
            <w:r w:rsidR="00312151">
              <w:rPr>
                <w:lang w:val="en-GB"/>
              </w:rPr>
              <w:t>, but</w:t>
            </w:r>
            <w:r w:rsidRPr="007D089F">
              <w:rPr>
                <w:lang w:val="en-GB"/>
              </w:rPr>
              <w:t xml:space="preserve"> before the Market Deadline Date.</w:t>
            </w:r>
          </w:p>
          <w:p w14:paraId="2C1C4CBA" w14:textId="77777777" w:rsidR="00D179F0" w:rsidRPr="007D089F" w:rsidRDefault="00D179F0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C1C4CBB" w14:textId="77777777" w:rsidR="00D179F0" w:rsidRPr="007D089F" w:rsidRDefault="00D179F0" w:rsidP="00583BB8">
            <w:pPr>
              <w:tabs>
                <w:tab w:val="clear" w:pos="284"/>
                <w:tab w:val="left" w:pos="-39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Pr="007D089F">
              <w:rPr>
                <w:rFonts w:cs="Arial"/>
                <w:lang w:val="en-GB"/>
              </w:rPr>
              <w:t xml:space="preserve"> </w:t>
            </w:r>
            <w:r w:rsidR="0055404A" w:rsidRPr="007D089F">
              <w:rPr>
                <w:rFonts w:cs="Arial"/>
                <w:lang w:val="en-GB"/>
              </w:rPr>
              <w:t>Cancellation of</w:t>
            </w:r>
            <w:r w:rsidRPr="007D089F">
              <w:rPr>
                <w:rFonts w:cs="Arial"/>
                <w:lang w:val="en-GB"/>
              </w:rPr>
              <w:t xml:space="preserve"> DVP 150 </w:t>
            </w:r>
            <w:r w:rsidR="0055404A" w:rsidRPr="007D089F">
              <w:rPr>
                <w:rFonts w:cs="Arial"/>
                <w:lang w:val="en-GB"/>
              </w:rPr>
              <w:t>s</w:t>
            </w:r>
            <w:r w:rsidR="00074E79">
              <w:rPr>
                <w:rFonts w:cs="Arial"/>
                <w:lang w:val="en-GB"/>
              </w:rPr>
              <w:t xml:space="preserve">ubscription </w:t>
            </w:r>
            <w:r w:rsidR="0055404A" w:rsidRPr="007D089F">
              <w:rPr>
                <w:rFonts w:cs="Arial"/>
                <w:lang w:val="en-GB"/>
              </w:rPr>
              <w:t xml:space="preserve">rights </w:t>
            </w:r>
            <w:r w:rsidRPr="007D089F">
              <w:rPr>
                <w:rFonts w:cs="Arial"/>
                <w:lang w:val="en-GB"/>
              </w:rPr>
              <w:t xml:space="preserve">/ </w:t>
            </w:r>
            <w:r w:rsidR="0055404A" w:rsidRPr="007D089F">
              <w:rPr>
                <w:rFonts w:cs="Arial"/>
                <w:lang w:val="en-GB"/>
              </w:rPr>
              <w:t>DKK 750</w:t>
            </w:r>
            <w:r w:rsidRPr="007D089F">
              <w:rPr>
                <w:rFonts w:cs="Arial"/>
                <w:lang w:val="en-GB"/>
              </w:rPr>
              <w:t xml:space="preserve"> /</w:t>
            </w:r>
            <w:r w:rsidR="0055404A" w:rsidRPr="007D089F">
              <w:rPr>
                <w:rFonts w:cs="Arial"/>
                <w:lang w:val="en-GB"/>
              </w:rPr>
              <w:t>Expected value date</w:t>
            </w:r>
            <w:r w:rsidRPr="007D089F">
              <w:rPr>
                <w:rFonts w:cs="Arial"/>
                <w:lang w:val="en-GB"/>
              </w:rPr>
              <w:t xml:space="preserve"> 16.</w:t>
            </w:r>
            <w:r w:rsidR="00312151">
              <w:rPr>
                <w:rFonts w:cs="Arial"/>
                <w:lang w:val="en-GB"/>
              </w:rPr>
              <w:t>0</w:t>
            </w:r>
            <w:r w:rsidRPr="007D089F">
              <w:rPr>
                <w:rFonts w:cs="Arial"/>
                <w:lang w:val="en-GB"/>
              </w:rPr>
              <w:t>4</w:t>
            </w:r>
          </w:p>
          <w:p w14:paraId="2C1C4CBC" w14:textId="1CB6A077" w:rsidR="00D179F0" w:rsidRPr="007D089F" w:rsidRDefault="00D179F0" w:rsidP="00583BB8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Pr="007D089F">
              <w:rPr>
                <w:rFonts w:cs="Arial"/>
                <w:lang w:val="en-GB"/>
              </w:rPr>
              <w:t xml:space="preserve"> Instru</w:t>
            </w:r>
            <w:r w:rsidR="0055404A" w:rsidRPr="007D089F">
              <w:rPr>
                <w:rFonts w:cs="Arial"/>
                <w:lang w:val="en-GB"/>
              </w:rPr>
              <w:t>c</w:t>
            </w:r>
            <w:r w:rsidRPr="007D089F">
              <w:rPr>
                <w:rFonts w:cs="Arial"/>
                <w:lang w:val="en-GB"/>
              </w:rPr>
              <w:t xml:space="preserve">tion DVP/ 37 </w:t>
            </w:r>
            <w:r w:rsidR="0055404A" w:rsidRPr="007D089F">
              <w:rPr>
                <w:rFonts w:cs="Arial"/>
                <w:lang w:val="en-GB"/>
              </w:rPr>
              <w:t>new shares</w:t>
            </w:r>
            <w:r w:rsidRPr="007D089F">
              <w:rPr>
                <w:rFonts w:cs="Arial"/>
                <w:lang w:val="en-GB"/>
              </w:rPr>
              <w:t xml:space="preserve"> A / </w:t>
            </w:r>
            <w:r w:rsidR="0055404A" w:rsidRPr="007D089F">
              <w:rPr>
                <w:rFonts w:cs="Arial"/>
                <w:lang w:val="en-GB"/>
              </w:rPr>
              <w:t xml:space="preserve">DKK </w:t>
            </w:r>
            <w:r w:rsidRPr="007D089F">
              <w:rPr>
                <w:rFonts w:cs="Arial"/>
                <w:lang w:val="en-GB"/>
              </w:rPr>
              <w:t>3</w:t>
            </w:r>
            <w:r w:rsidR="0067424D">
              <w:rPr>
                <w:rFonts w:cs="Arial"/>
                <w:lang w:val="en-GB"/>
              </w:rPr>
              <w:t>.</w:t>
            </w:r>
            <w:r w:rsidRPr="007D089F">
              <w:rPr>
                <w:rFonts w:cs="Arial"/>
                <w:lang w:val="en-GB"/>
              </w:rPr>
              <w:t>700</w:t>
            </w:r>
            <w:r w:rsidRPr="007D089F" w:rsidDel="00EE7FB2">
              <w:rPr>
                <w:rFonts w:cs="Arial"/>
                <w:lang w:val="en-GB"/>
              </w:rPr>
              <w:t xml:space="preserve"> </w:t>
            </w:r>
            <w:r w:rsidRPr="007D089F">
              <w:rPr>
                <w:rFonts w:cs="Arial"/>
                <w:lang w:val="en-GB"/>
              </w:rPr>
              <w:t>/</w:t>
            </w:r>
            <w:r w:rsidR="0055404A" w:rsidRPr="007D089F">
              <w:rPr>
                <w:rFonts w:cs="Arial"/>
                <w:lang w:val="en-GB"/>
              </w:rPr>
              <w:t xml:space="preserve"> Expected value date </w:t>
            </w:r>
            <w:r w:rsidRPr="007D089F">
              <w:rPr>
                <w:rFonts w:cs="Arial"/>
                <w:lang w:val="en-GB"/>
              </w:rPr>
              <w:t>20.</w:t>
            </w:r>
            <w:r w:rsidR="00312151">
              <w:rPr>
                <w:rFonts w:cs="Arial"/>
                <w:lang w:val="en-GB"/>
              </w:rPr>
              <w:t>0</w:t>
            </w:r>
            <w:r w:rsidRPr="007D089F">
              <w:rPr>
                <w:rFonts w:cs="Arial"/>
                <w:lang w:val="en-GB"/>
              </w:rPr>
              <w:t>4</w:t>
            </w:r>
            <w:r w:rsidR="00EE7FB2">
              <w:rPr>
                <w:rFonts w:cs="Arial"/>
                <w:lang w:val="en-GB"/>
              </w:rPr>
              <w:t>.</w:t>
            </w:r>
          </w:p>
          <w:p w14:paraId="2C1C4CBD" w14:textId="38E688EF" w:rsidR="00D179F0" w:rsidRPr="007D089F" w:rsidRDefault="00D179F0" w:rsidP="00583BB8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="0055404A" w:rsidRPr="007D089F">
              <w:rPr>
                <w:rFonts w:cs="Arial"/>
                <w:lang w:val="en-GB"/>
              </w:rPr>
              <w:t xml:space="preserve"> Instruc</w:t>
            </w:r>
            <w:r w:rsidRPr="007D089F">
              <w:rPr>
                <w:rFonts w:cs="Arial"/>
                <w:lang w:val="en-GB"/>
              </w:rPr>
              <w:t xml:space="preserve">tion DVP 2 </w:t>
            </w:r>
            <w:r w:rsidR="0055404A" w:rsidRPr="007D089F">
              <w:rPr>
                <w:rFonts w:cs="Arial"/>
                <w:lang w:val="en-GB"/>
              </w:rPr>
              <w:t>s</w:t>
            </w:r>
            <w:r w:rsidR="00074E79">
              <w:rPr>
                <w:rFonts w:cs="Arial"/>
                <w:lang w:val="en-GB"/>
              </w:rPr>
              <w:t xml:space="preserve">ubscription </w:t>
            </w:r>
            <w:r w:rsidR="0055404A" w:rsidRPr="007D089F">
              <w:rPr>
                <w:rFonts w:cs="Arial"/>
                <w:lang w:val="en-GB"/>
              </w:rPr>
              <w:t xml:space="preserve">rights </w:t>
            </w:r>
            <w:r w:rsidRPr="007D089F">
              <w:rPr>
                <w:rFonts w:cs="Arial"/>
                <w:lang w:val="en-GB"/>
              </w:rPr>
              <w:t xml:space="preserve">/ </w:t>
            </w:r>
            <w:r w:rsidR="0055404A" w:rsidRPr="007D089F">
              <w:rPr>
                <w:rFonts w:cs="Arial"/>
                <w:lang w:val="en-GB"/>
              </w:rPr>
              <w:t xml:space="preserve">DKK </w:t>
            </w:r>
            <w:r w:rsidRPr="007D089F">
              <w:rPr>
                <w:rFonts w:cs="Arial"/>
                <w:lang w:val="en-GB"/>
              </w:rPr>
              <w:t>10</w:t>
            </w:r>
            <w:r w:rsidRPr="007D089F" w:rsidDel="00EE7FB2">
              <w:rPr>
                <w:rFonts w:cs="Arial"/>
                <w:lang w:val="en-GB"/>
              </w:rPr>
              <w:t xml:space="preserve"> </w:t>
            </w:r>
            <w:r w:rsidRPr="007D089F">
              <w:rPr>
                <w:rFonts w:cs="Arial"/>
                <w:lang w:val="en-GB"/>
              </w:rPr>
              <w:t>/</w:t>
            </w:r>
            <w:r w:rsidR="0055404A" w:rsidRPr="007D089F">
              <w:rPr>
                <w:rFonts w:cs="Arial"/>
                <w:lang w:val="en-GB"/>
              </w:rPr>
              <w:t xml:space="preserve"> Expected value date </w:t>
            </w:r>
            <w:r w:rsidRPr="007D089F">
              <w:rPr>
                <w:rFonts w:cs="Arial"/>
                <w:lang w:val="en-GB"/>
              </w:rPr>
              <w:t>16.</w:t>
            </w:r>
            <w:r w:rsidR="00312151">
              <w:rPr>
                <w:rFonts w:cs="Arial"/>
                <w:lang w:val="en-GB"/>
              </w:rPr>
              <w:t>0</w:t>
            </w:r>
            <w:r w:rsidRPr="007D089F">
              <w:rPr>
                <w:rFonts w:cs="Arial"/>
                <w:lang w:val="en-GB"/>
              </w:rPr>
              <w:t>4</w:t>
            </w:r>
            <w:r w:rsidR="00EE7FB2">
              <w:rPr>
                <w:rFonts w:cs="Arial"/>
                <w:lang w:val="en-GB"/>
              </w:rPr>
              <w:t>.</w:t>
            </w:r>
          </w:p>
          <w:p w14:paraId="2C1C4CBE" w14:textId="77777777" w:rsidR="00D179F0" w:rsidRPr="007D089F" w:rsidRDefault="00D179F0" w:rsidP="0055404A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="0055404A" w:rsidRPr="007D089F">
              <w:rPr>
                <w:rFonts w:cs="Arial"/>
                <w:lang w:val="en-GB"/>
              </w:rPr>
              <w:t xml:space="preserve"> Instruc</w:t>
            </w:r>
            <w:r w:rsidRPr="007D089F">
              <w:rPr>
                <w:rFonts w:cs="Arial"/>
                <w:lang w:val="en-GB"/>
              </w:rPr>
              <w:t>tion FOP (</w:t>
            </w:r>
            <w:r w:rsidR="0055404A" w:rsidRPr="007D089F">
              <w:rPr>
                <w:rFonts w:cs="Arial"/>
                <w:lang w:val="en-GB"/>
              </w:rPr>
              <w:t>money only</w:t>
            </w:r>
            <w:r w:rsidRPr="007D089F">
              <w:rPr>
                <w:rFonts w:cs="Arial"/>
                <w:lang w:val="en-GB"/>
              </w:rPr>
              <w:t>) (148</w:t>
            </w:r>
            <w:r w:rsidR="0055404A" w:rsidRPr="007D089F">
              <w:rPr>
                <w:rFonts w:cs="Arial"/>
                <w:lang w:val="en-GB"/>
              </w:rPr>
              <w:t xml:space="preserve"> stock rights</w:t>
            </w:r>
            <w:r w:rsidRPr="007D089F">
              <w:rPr>
                <w:rFonts w:cs="Arial"/>
                <w:lang w:val="en-GB"/>
              </w:rPr>
              <w:t xml:space="preserve">)/ DKK 740 / </w:t>
            </w:r>
            <w:r w:rsidRPr="007D089F">
              <w:rPr>
                <w:rFonts w:cs="Arial"/>
                <w:lang w:val="en-GB"/>
              </w:rPr>
              <w:br/>
            </w:r>
            <w:r w:rsidR="0055404A" w:rsidRPr="007D089F">
              <w:rPr>
                <w:rFonts w:cs="Arial"/>
                <w:lang w:val="en-GB"/>
              </w:rPr>
              <w:t xml:space="preserve">Expected value date </w:t>
            </w:r>
            <w:r w:rsidRPr="007D089F">
              <w:rPr>
                <w:rFonts w:cs="Arial"/>
                <w:lang w:val="en-GB"/>
              </w:rPr>
              <w:t>16.</w:t>
            </w:r>
            <w:r w:rsidR="00312151">
              <w:rPr>
                <w:rFonts w:cs="Arial"/>
                <w:lang w:val="en-GB"/>
              </w:rPr>
              <w:t>0</w:t>
            </w:r>
            <w:r w:rsidRPr="007D089F">
              <w:rPr>
                <w:rFonts w:cs="Arial"/>
                <w:lang w:val="en-GB"/>
              </w:rPr>
              <w:t>4.</w:t>
            </w:r>
          </w:p>
        </w:tc>
      </w:tr>
    </w:tbl>
    <w:p w14:paraId="2C1C4CC0" w14:textId="77777777" w:rsidR="00D179F0" w:rsidRPr="007D089F" w:rsidRDefault="00D179F0" w:rsidP="0008796B">
      <w:pPr>
        <w:ind w:left="360"/>
        <w:rPr>
          <w:lang w:val="en-GB"/>
        </w:rPr>
      </w:pPr>
    </w:p>
    <w:p w14:paraId="2C1C4CC1" w14:textId="01D04445" w:rsidR="0055404A" w:rsidRPr="007D089F" w:rsidRDefault="0055404A" w:rsidP="0067424D">
      <w:p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4.b Description of the BP procedure for </w:t>
      </w:r>
      <w:r w:rsidR="00F35C7B">
        <w:rPr>
          <w:lang w:val="en-GB"/>
        </w:rPr>
        <w:t>a submitted tender</w:t>
      </w:r>
      <w:r w:rsidRPr="007D089F">
        <w:rPr>
          <w:lang w:val="en-GB"/>
        </w:rPr>
        <w:t xml:space="preserve"> offer, where the yield is cash instead of shares</w:t>
      </w:r>
      <w:r w:rsidR="00CD77B7">
        <w:rPr>
          <w:lang w:val="en-GB"/>
        </w:rPr>
        <w:t>.</w:t>
      </w:r>
    </w:p>
    <w:p w14:paraId="2C1C4CC2" w14:textId="77777777" w:rsidR="009C7468" w:rsidRPr="007D089F" w:rsidRDefault="009C7468" w:rsidP="0067424D">
      <w:pPr>
        <w:tabs>
          <w:tab w:val="clear" w:pos="284"/>
          <w:tab w:val="left" w:pos="0"/>
        </w:tabs>
        <w:rPr>
          <w:lang w:val="en-GB"/>
        </w:rPr>
      </w:pPr>
    </w:p>
    <w:p w14:paraId="2C1C4CC3" w14:textId="77777777" w:rsidR="009C7468" w:rsidRPr="007D089F" w:rsidRDefault="009C7468" w:rsidP="0067424D">
      <w:p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When the yield is cash, a net sum must be settled, corresponding to the difference</w:t>
      </w:r>
      <w:r w:rsidR="00F35C7B">
        <w:rPr>
          <w:lang w:val="en-GB"/>
        </w:rPr>
        <w:t xml:space="preserve"> between</w:t>
      </w:r>
      <w:r w:rsidRPr="007D089F">
        <w:rPr>
          <w:lang w:val="en-GB"/>
        </w:rPr>
        <w:t xml:space="preserve"> the original purchase of the share and the sale of the share in the </w:t>
      </w:r>
      <w:r w:rsidR="00F35C7B">
        <w:rPr>
          <w:lang w:val="en-GB"/>
        </w:rPr>
        <w:t>tender</w:t>
      </w:r>
      <w:r w:rsidRPr="007D089F">
        <w:rPr>
          <w:lang w:val="en-GB"/>
        </w:rPr>
        <w:t xml:space="preserve"> offer. </w:t>
      </w:r>
    </w:p>
    <w:p w14:paraId="2C1C4CC4" w14:textId="77777777" w:rsidR="009C7468" w:rsidRPr="007D089F" w:rsidRDefault="009C7468" w:rsidP="0067424D">
      <w:p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The net sum must be transferred on the value date of the </w:t>
      </w:r>
      <w:r w:rsidR="00F35C7B">
        <w:rPr>
          <w:lang w:val="en-GB"/>
        </w:rPr>
        <w:t>tender</w:t>
      </w:r>
      <w:r w:rsidRPr="007D089F">
        <w:rPr>
          <w:lang w:val="en-GB"/>
        </w:rPr>
        <w:t xml:space="preserve"> offer.</w:t>
      </w:r>
    </w:p>
    <w:p w14:paraId="2C1C4CC5" w14:textId="77777777" w:rsidR="009C7468" w:rsidRPr="007D089F" w:rsidRDefault="009C7468" w:rsidP="0067424D">
      <w:pPr>
        <w:tabs>
          <w:tab w:val="clear" w:pos="284"/>
          <w:tab w:val="left" w:pos="0"/>
        </w:tabs>
        <w:rPr>
          <w:lang w:val="en-GB"/>
        </w:rPr>
      </w:pPr>
    </w:p>
    <w:p w14:paraId="2C1C4CC6" w14:textId="2536A975" w:rsidR="009C7468" w:rsidRPr="007D089F" w:rsidRDefault="009C7468" w:rsidP="0067424D">
      <w:p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4.c Description of the BP procedure for a </w:t>
      </w:r>
      <w:r w:rsidR="00F35C7B">
        <w:rPr>
          <w:lang w:val="en-GB"/>
        </w:rPr>
        <w:t>submitted tender</w:t>
      </w:r>
      <w:r w:rsidRPr="007D089F">
        <w:rPr>
          <w:lang w:val="en-GB"/>
        </w:rPr>
        <w:t xml:space="preserve"> offer</w:t>
      </w:r>
      <w:r w:rsidR="00F440CA">
        <w:rPr>
          <w:lang w:val="en-GB"/>
        </w:rPr>
        <w:t>.</w:t>
      </w:r>
    </w:p>
    <w:p w14:paraId="2C1C4CC7" w14:textId="77777777" w:rsidR="009C7468" w:rsidRPr="007D089F" w:rsidRDefault="009C7468" w:rsidP="0008796B">
      <w:pPr>
        <w:ind w:left="360"/>
        <w:rPr>
          <w:lang w:val="en-GB"/>
        </w:rPr>
      </w:pPr>
    </w:p>
    <w:p w14:paraId="2C1C4CC8" w14:textId="77777777" w:rsidR="009C7468" w:rsidRPr="007D089F" w:rsidRDefault="009C7468" w:rsidP="0067424D">
      <w:pPr>
        <w:tabs>
          <w:tab w:val="clear" w:pos="284"/>
          <w:tab w:val="left" w:pos="0"/>
        </w:tabs>
        <w:rPr>
          <w:b/>
          <w:lang w:val="en-GB"/>
        </w:rPr>
      </w:pPr>
      <w:r w:rsidRPr="007D089F">
        <w:rPr>
          <w:b/>
          <w:lang w:val="en-GB"/>
        </w:rPr>
        <w:t>Example of a s</w:t>
      </w:r>
      <w:r w:rsidR="00F35C7B">
        <w:rPr>
          <w:b/>
          <w:lang w:val="en-GB"/>
        </w:rPr>
        <w:t xml:space="preserve">ubmitted </w:t>
      </w:r>
      <w:r w:rsidRPr="007D089F">
        <w:rPr>
          <w:b/>
          <w:lang w:val="en-GB"/>
        </w:rPr>
        <w:t>tender offer</w:t>
      </w:r>
    </w:p>
    <w:p w14:paraId="2C1C4CC9" w14:textId="77777777" w:rsidR="009C7468" w:rsidRPr="007D089F" w:rsidRDefault="009C7468" w:rsidP="0008796B">
      <w:pPr>
        <w:ind w:left="360"/>
        <w:rPr>
          <w:lang w:val="en-GB"/>
        </w:rPr>
      </w:pPr>
    </w:p>
    <w:tbl>
      <w:tblPr>
        <w:tblStyle w:val="Gittertabel4-farve11"/>
        <w:tblW w:w="7204" w:type="dxa"/>
        <w:tblLook w:val="04A0" w:firstRow="1" w:lastRow="0" w:firstColumn="1" w:lastColumn="0" w:noHBand="0" w:noVBand="1"/>
      </w:tblPr>
      <w:tblGrid>
        <w:gridCol w:w="2405"/>
        <w:gridCol w:w="4799"/>
      </w:tblGrid>
      <w:tr w:rsidR="009C7468" w:rsidRPr="007D089F" w14:paraId="2C1C4CCB" w14:textId="77777777" w:rsidTr="0058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4" w:type="dxa"/>
            <w:gridSpan w:val="2"/>
          </w:tcPr>
          <w:p w14:paraId="2C1C4CCA" w14:textId="77777777" w:rsidR="009C7468" w:rsidRPr="007D089F" w:rsidRDefault="009C7468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Tender offer (TEND)</w:t>
            </w:r>
          </w:p>
        </w:tc>
      </w:tr>
      <w:tr w:rsidR="009C7468" w:rsidRPr="007D089F" w14:paraId="2C1C4CCE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CC" w14:textId="77777777" w:rsidR="009C7468" w:rsidRPr="007D089F" w:rsidRDefault="009C7468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Purchase price</w:t>
            </w:r>
          </w:p>
        </w:tc>
        <w:tc>
          <w:tcPr>
            <w:tcW w:w="4799" w:type="dxa"/>
          </w:tcPr>
          <w:p w14:paraId="2C1C4CCD" w14:textId="43332C6E" w:rsidR="009C7468" w:rsidRPr="007D089F" w:rsidRDefault="009C7468" w:rsidP="009C7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DKK 75 per share</w:t>
            </w:r>
            <w:r w:rsidR="00C86617">
              <w:rPr>
                <w:lang w:val="en-GB"/>
              </w:rPr>
              <w:t>.</w:t>
            </w:r>
          </w:p>
        </w:tc>
      </w:tr>
      <w:tr w:rsidR="009C7468" w:rsidRPr="005C2113" w14:paraId="2C1C4CD1" w14:textId="77777777" w:rsidTr="00583BB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CF" w14:textId="77777777" w:rsidR="009C7468" w:rsidRPr="007D089F" w:rsidRDefault="009C7468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Option 1 (CASH)</w:t>
            </w:r>
          </w:p>
        </w:tc>
        <w:tc>
          <w:tcPr>
            <w:tcW w:w="4799" w:type="dxa"/>
          </w:tcPr>
          <w:p w14:paraId="2C1C4CD0" w14:textId="5D4FE6C9" w:rsidR="009C7468" w:rsidRPr="007D089F" w:rsidRDefault="009C7468" w:rsidP="009C7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Accepted tender offer 1 share = DKK 75</w:t>
            </w:r>
            <w:r w:rsidR="00C86617">
              <w:rPr>
                <w:lang w:val="en-GB"/>
              </w:rPr>
              <w:t>.</w:t>
            </w:r>
          </w:p>
        </w:tc>
      </w:tr>
      <w:tr w:rsidR="009C7468" w:rsidRPr="007D089F" w14:paraId="2C1C4CD4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D2" w14:textId="77777777" w:rsidR="009C7468" w:rsidRPr="007D089F" w:rsidRDefault="009C7468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Option 2 (NOAC)</w:t>
            </w:r>
          </w:p>
        </w:tc>
        <w:tc>
          <w:tcPr>
            <w:tcW w:w="4799" w:type="dxa"/>
          </w:tcPr>
          <w:p w14:paraId="2C1C4CD3" w14:textId="70F4A156" w:rsidR="009C7468" w:rsidRPr="007D089F" w:rsidRDefault="009C7468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No action</w:t>
            </w:r>
            <w:r w:rsidR="00C86617">
              <w:rPr>
                <w:lang w:val="en-GB"/>
              </w:rPr>
              <w:t>.</w:t>
            </w:r>
            <w:r w:rsidRPr="007D089F">
              <w:rPr>
                <w:lang w:val="en-GB"/>
              </w:rPr>
              <w:t xml:space="preserve"> </w:t>
            </w:r>
          </w:p>
        </w:tc>
      </w:tr>
      <w:tr w:rsidR="009C7468" w:rsidRPr="007D089F" w14:paraId="2C1C4CD8" w14:textId="77777777" w:rsidTr="00583BB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D5" w14:textId="77777777" w:rsidR="009C7468" w:rsidRPr="007D089F" w:rsidRDefault="009C7468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 xml:space="preserve">Guaranteed </w:t>
            </w:r>
          </w:p>
          <w:p w14:paraId="2C1C4CD6" w14:textId="77777777" w:rsidR="009C7468" w:rsidRPr="007D089F" w:rsidRDefault="009C7468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Participation Date</w:t>
            </w:r>
          </w:p>
        </w:tc>
        <w:tc>
          <w:tcPr>
            <w:tcW w:w="4799" w:type="dxa"/>
          </w:tcPr>
          <w:p w14:paraId="2C1C4CD7" w14:textId="77777777" w:rsidR="009C7468" w:rsidRPr="007D089F" w:rsidRDefault="009C7468" w:rsidP="0058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15.04</w:t>
            </w:r>
          </w:p>
        </w:tc>
      </w:tr>
      <w:tr w:rsidR="009C7468" w:rsidRPr="007D089F" w14:paraId="2C1C4CDB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D9" w14:textId="77777777" w:rsidR="009C7468" w:rsidRPr="007D089F" w:rsidRDefault="007D34F7" w:rsidP="007D34F7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BP d</w:t>
            </w:r>
            <w:r w:rsidR="009C7468" w:rsidRPr="007D089F">
              <w:rPr>
                <w:b w:val="0"/>
                <w:lang w:val="en-GB"/>
              </w:rPr>
              <w:t>eadline</w:t>
            </w:r>
          </w:p>
        </w:tc>
        <w:tc>
          <w:tcPr>
            <w:tcW w:w="4799" w:type="dxa"/>
          </w:tcPr>
          <w:p w14:paraId="2C1C4CDA" w14:textId="6E361129" w:rsidR="009C7468" w:rsidRPr="007D089F" w:rsidRDefault="009C7468" w:rsidP="0050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 xml:space="preserve">17.04 </w:t>
            </w:r>
            <w:r w:rsidR="00503812" w:rsidRPr="007D089F">
              <w:rPr>
                <w:lang w:val="en-GB"/>
              </w:rPr>
              <w:t xml:space="preserve">/ </w:t>
            </w:r>
            <w:r w:rsidRPr="007D089F">
              <w:rPr>
                <w:lang w:val="en-GB"/>
              </w:rPr>
              <w:t>16</w:t>
            </w:r>
            <w:r w:rsidR="007F28D9">
              <w:rPr>
                <w:lang w:val="en-GB"/>
              </w:rPr>
              <w:t>:</w:t>
            </w:r>
            <w:r w:rsidRPr="007D089F">
              <w:rPr>
                <w:lang w:val="en-GB"/>
              </w:rPr>
              <w:t>00</w:t>
            </w:r>
            <w:r w:rsidR="00312151" w:rsidDel="00070AA9">
              <w:rPr>
                <w:lang w:val="en-GB"/>
              </w:rPr>
              <w:t xml:space="preserve"> hr</w:t>
            </w:r>
            <w:r w:rsidR="007D34F7" w:rsidDel="00070AA9">
              <w:rPr>
                <w:lang w:val="en-GB"/>
              </w:rPr>
              <w:t>.</w:t>
            </w:r>
          </w:p>
        </w:tc>
      </w:tr>
      <w:tr w:rsidR="009C7468" w:rsidRPr="007D089F" w14:paraId="2C1C4CDE" w14:textId="77777777" w:rsidTr="00583BB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DC" w14:textId="77777777" w:rsidR="009C7468" w:rsidRPr="007D089F" w:rsidRDefault="00503812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Payment date of the tender offer</w:t>
            </w:r>
          </w:p>
        </w:tc>
        <w:tc>
          <w:tcPr>
            <w:tcW w:w="4799" w:type="dxa"/>
          </w:tcPr>
          <w:p w14:paraId="2C1C4CDD" w14:textId="77777777" w:rsidR="009C7468" w:rsidRPr="007D089F" w:rsidRDefault="009C7468" w:rsidP="0058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20.</w:t>
            </w:r>
            <w:r w:rsidR="009435C9" w:rsidRPr="007D089F">
              <w:rPr>
                <w:lang w:val="en-GB"/>
              </w:rPr>
              <w:t>0</w:t>
            </w:r>
            <w:r w:rsidRPr="007D089F">
              <w:rPr>
                <w:lang w:val="en-GB"/>
              </w:rPr>
              <w:t>4</w:t>
            </w:r>
          </w:p>
        </w:tc>
      </w:tr>
    </w:tbl>
    <w:p w14:paraId="2C1C4CDF" w14:textId="77777777" w:rsidR="009C7468" w:rsidRPr="007D089F" w:rsidRDefault="009C7468" w:rsidP="0008796B">
      <w:pPr>
        <w:ind w:left="360"/>
        <w:rPr>
          <w:lang w:val="en-GB"/>
        </w:rPr>
      </w:pP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7756"/>
      </w:tblGrid>
      <w:tr w:rsidR="00503812" w:rsidRPr="005C2113" w14:paraId="2C1C4CE1" w14:textId="77777777" w:rsidTr="0058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C1C4CE0" w14:textId="77777777" w:rsidR="00503812" w:rsidRPr="007D089F" w:rsidRDefault="00312151" w:rsidP="00583BB8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Unsettled trade</w:t>
            </w:r>
            <w:r w:rsidR="00503812" w:rsidRPr="007D089F">
              <w:rPr>
                <w:b w:val="0"/>
                <w:lang w:val="en-GB"/>
              </w:rPr>
              <w:t xml:space="preserve"> (settlement cycle T + 2)</w:t>
            </w:r>
          </w:p>
        </w:tc>
      </w:tr>
      <w:tr w:rsidR="00503812" w:rsidRPr="005C2113" w14:paraId="2C1C4CE3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C1C4CE2" w14:textId="77777777" w:rsidR="00503812" w:rsidRPr="007D089F" w:rsidRDefault="00503812" w:rsidP="00503812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DVP 300 units / DKK 15,000 /Trade date: 15.</w:t>
            </w:r>
            <w:r w:rsidR="00F35C7B">
              <w:rPr>
                <w:b w:val="0"/>
                <w:lang w:val="en-GB"/>
              </w:rPr>
              <w:t>0</w:t>
            </w:r>
            <w:r w:rsidRPr="007D089F">
              <w:rPr>
                <w:b w:val="0"/>
                <w:lang w:val="en-GB"/>
              </w:rPr>
              <w:t>4. Expected value date: 17.</w:t>
            </w:r>
            <w:r w:rsidR="00F35C7B">
              <w:rPr>
                <w:b w:val="0"/>
                <w:lang w:val="en-GB"/>
              </w:rPr>
              <w:t>0</w:t>
            </w:r>
            <w:r w:rsidRPr="007D089F">
              <w:rPr>
                <w:b w:val="0"/>
                <w:lang w:val="en-GB"/>
              </w:rPr>
              <w:t>4</w:t>
            </w:r>
            <w:r w:rsidR="00F35C7B">
              <w:rPr>
                <w:b w:val="0"/>
                <w:lang w:val="en-GB"/>
              </w:rPr>
              <w:t>.</w:t>
            </w:r>
            <w:r w:rsidRPr="007D089F">
              <w:rPr>
                <w:b w:val="0"/>
                <w:lang w:val="en-GB"/>
              </w:rPr>
              <w:t xml:space="preserve">  Issue: counterparty cannot deliver.</w:t>
            </w:r>
          </w:p>
        </w:tc>
      </w:tr>
    </w:tbl>
    <w:p w14:paraId="2C1C4CE4" w14:textId="77777777" w:rsidR="00503812" w:rsidRPr="007D089F" w:rsidRDefault="00503812" w:rsidP="0008796B">
      <w:pPr>
        <w:ind w:left="360"/>
        <w:rPr>
          <w:lang w:val="en-GB"/>
        </w:rPr>
      </w:pP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394"/>
        <w:gridCol w:w="7362"/>
      </w:tblGrid>
      <w:tr w:rsidR="00503812" w:rsidRPr="007D089F" w14:paraId="2C1C4CE6" w14:textId="77777777" w:rsidTr="0058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C1C4CE5" w14:textId="77777777" w:rsidR="00503812" w:rsidRPr="007D089F" w:rsidRDefault="00503812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Procedure:</w:t>
            </w:r>
          </w:p>
        </w:tc>
      </w:tr>
      <w:tr w:rsidR="00503812" w:rsidRPr="005C2113" w14:paraId="2C1C4CEA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E7" w14:textId="77777777" w:rsidR="00503812" w:rsidRPr="007D089F" w:rsidRDefault="00503812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a.</w:t>
            </w:r>
          </w:p>
        </w:tc>
        <w:tc>
          <w:tcPr>
            <w:tcW w:w="0" w:type="auto"/>
          </w:tcPr>
          <w:p w14:paraId="2C1C4CE8" w14:textId="77777777" w:rsidR="00503812" w:rsidRPr="007D089F" w:rsidRDefault="00503812" w:rsidP="0050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The buyer sends BP instructions to the seller before the BP deadline.</w:t>
            </w:r>
          </w:p>
          <w:p w14:paraId="2C1C4CE9" w14:textId="2B3D4729" w:rsidR="00503812" w:rsidRPr="007D089F" w:rsidRDefault="00503812" w:rsidP="00F3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Pr="007D089F">
              <w:rPr>
                <w:rFonts w:cs="Arial"/>
                <w:lang w:val="en-GB"/>
              </w:rPr>
              <w:t xml:space="preserve"> 300 shares/ Option 1 /Receives DKK 22</w:t>
            </w:r>
            <w:r w:rsidR="007F10EA" w:rsidDel="009A3CC6">
              <w:rPr>
                <w:rFonts w:cs="Arial"/>
                <w:lang w:val="en-GB"/>
              </w:rPr>
              <w:t>.</w:t>
            </w:r>
            <w:r w:rsidRPr="007D089F">
              <w:rPr>
                <w:rFonts w:cs="Arial"/>
                <w:lang w:val="en-GB"/>
              </w:rPr>
              <w:t>500</w:t>
            </w:r>
            <w:r w:rsidR="00F35C7B">
              <w:rPr>
                <w:rFonts w:cs="Arial"/>
                <w:lang w:val="en-GB"/>
              </w:rPr>
              <w:t xml:space="preserve"> in cash</w:t>
            </w:r>
          </w:p>
        </w:tc>
      </w:tr>
      <w:tr w:rsidR="00503812" w:rsidRPr="005C2113" w14:paraId="2C1C4CED" w14:textId="77777777" w:rsidTr="00583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EB" w14:textId="77777777" w:rsidR="00503812" w:rsidRPr="007D089F" w:rsidRDefault="00503812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b.</w:t>
            </w:r>
          </w:p>
        </w:tc>
        <w:tc>
          <w:tcPr>
            <w:tcW w:w="0" w:type="auto"/>
          </w:tcPr>
          <w:p w14:paraId="2C1C4CEC" w14:textId="77777777" w:rsidR="00503812" w:rsidRPr="007D089F" w:rsidRDefault="00312151" w:rsidP="0058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The s</w:t>
            </w:r>
            <w:r w:rsidR="00503812" w:rsidRPr="007D089F">
              <w:rPr>
                <w:lang w:val="en-GB"/>
              </w:rPr>
              <w:t>eller confirms receipt of BP instructions within two hours of the next day’s opening hours.</w:t>
            </w:r>
          </w:p>
        </w:tc>
      </w:tr>
      <w:tr w:rsidR="00503812" w:rsidRPr="005C2113" w14:paraId="2C1C4CF0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EE" w14:textId="77777777" w:rsidR="00503812" w:rsidRPr="007D089F" w:rsidRDefault="00503812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c.</w:t>
            </w:r>
          </w:p>
        </w:tc>
        <w:tc>
          <w:tcPr>
            <w:tcW w:w="0" w:type="auto"/>
          </w:tcPr>
          <w:p w14:paraId="2C1C4CEF" w14:textId="77777777" w:rsidR="00503812" w:rsidRPr="007D089F" w:rsidRDefault="00503812" w:rsidP="00F3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The buyer sets underlying tra</w:t>
            </w:r>
            <w:r w:rsidR="00F35C7B">
              <w:rPr>
                <w:lang w:val="en-GB"/>
              </w:rPr>
              <w:t>nsactions</w:t>
            </w:r>
            <w:r w:rsidRPr="007D089F">
              <w:rPr>
                <w:lang w:val="en-GB"/>
              </w:rPr>
              <w:t xml:space="preserve"> on hold to avoid settlement in the fallen tra</w:t>
            </w:r>
            <w:r w:rsidR="00F35C7B">
              <w:rPr>
                <w:lang w:val="en-GB"/>
              </w:rPr>
              <w:t>nsaction</w:t>
            </w:r>
            <w:r w:rsidRPr="007D089F">
              <w:rPr>
                <w:lang w:val="en-GB"/>
              </w:rPr>
              <w:t>.</w:t>
            </w:r>
          </w:p>
        </w:tc>
      </w:tr>
      <w:tr w:rsidR="00503812" w:rsidRPr="005C2113" w14:paraId="2C1C4CF3" w14:textId="77777777" w:rsidTr="00583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F1" w14:textId="77777777" w:rsidR="00503812" w:rsidRPr="007D089F" w:rsidRDefault="00503812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d.</w:t>
            </w:r>
          </w:p>
        </w:tc>
        <w:tc>
          <w:tcPr>
            <w:tcW w:w="0" w:type="auto"/>
          </w:tcPr>
          <w:p w14:paraId="2C1C4CF2" w14:textId="77777777" w:rsidR="00503812" w:rsidRPr="007D089F" w:rsidRDefault="00503812" w:rsidP="00503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 xml:space="preserve">The seller instructs option 1 (CASH) for 300 shares. </w:t>
            </w:r>
          </w:p>
        </w:tc>
      </w:tr>
      <w:tr w:rsidR="00503812" w:rsidRPr="005C2113" w14:paraId="2C1C4CFB" w14:textId="77777777" w:rsidTr="0058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C4CF4" w14:textId="77777777" w:rsidR="00503812" w:rsidRPr="007D089F" w:rsidRDefault="00503812" w:rsidP="00583BB8">
            <w:pPr>
              <w:rPr>
                <w:b w:val="0"/>
                <w:lang w:val="en-GB"/>
              </w:rPr>
            </w:pPr>
            <w:r w:rsidRPr="007D089F">
              <w:rPr>
                <w:b w:val="0"/>
                <w:lang w:val="en-GB"/>
              </w:rPr>
              <w:t>e.</w:t>
            </w:r>
          </w:p>
        </w:tc>
        <w:tc>
          <w:tcPr>
            <w:tcW w:w="0" w:type="auto"/>
          </w:tcPr>
          <w:p w14:paraId="2C1C4CF5" w14:textId="77777777" w:rsidR="00503812" w:rsidRPr="007D089F" w:rsidRDefault="00503812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D089F">
              <w:rPr>
                <w:lang w:val="en-GB"/>
              </w:rPr>
              <w:t>The buyer and seller carry out a transformation of the underlying tra</w:t>
            </w:r>
            <w:r w:rsidR="00F35C7B">
              <w:rPr>
                <w:lang w:val="en-GB"/>
              </w:rPr>
              <w:t>nsaction</w:t>
            </w:r>
            <w:r w:rsidRPr="007D089F">
              <w:rPr>
                <w:lang w:val="en-GB"/>
              </w:rPr>
              <w:t xml:space="preserve"> as soon as possible</w:t>
            </w:r>
            <w:r w:rsidR="00312151">
              <w:rPr>
                <w:lang w:val="en-GB"/>
              </w:rPr>
              <w:t xml:space="preserve">, but </w:t>
            </w:r>
            <w:r w:rsidRPr="007D089F">
              <w:rPr>
                <w:lang w:val="en-GB"/>
              </w:rPr>
              <w:t>before the Market Deadline Date.</w:t>
            </w:r>
          </w:p>
          <w:p w14:paraId="2C1C4CF6" w14:textId="77777777" w:rsidR="00503812" w:rsidRPr="007D089F" w:rsidRDefault="00503812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C1C4CF7" w14:textId="68DFADB5" w:rsidR="00503812" w:rsidRPr="007D089F" w:rsidRDefault="00503812" w:rsidP="00583BB8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lastRenderedPageBreak/>
              <w:t>→</w:t>
            </w:r>
            <w:r w:rsidRPr="007D089F">
              <w:rPr>
                <w:rFonts w:cs="Arial"/>
                <w:lang w:val="en-GB"/>
              </w:rPr>
              <w:t xml:space="preserve"> </w:t>
            </w:r>
            <w:r w:rsidR="00D747FA" w:rsidRPr="007D089F">
              <w:rPr>
                <w:rFonts w:cs="Arial"/>
                <w:lang w:val="en-GB"/>
              </w:rPr>
              <w:t>Cancellation of</w:t>
            </w:r>
            <w:r w:rsidRPr="007D089F">
              <w:rPr>
                <w:rFonts w:cs="Arial"/>
                <w:lang w:val="en-GB"/>
              </w:rPr>
              <w:t xml:space="preserve"> DVP 300 </w:t>
            </w:r>
            <w:r w:rsidR="00D747FA" w:rsidRPr="007D089F">
              <w:rPr>
                <w:rFonts w:cs="Arial"/>
                <w:lang w:val="en-GB"/>
              </w:rPr>
              <w:t>shares/ DKK 15</w:t>
            </w:r>
            <w:r w:rsidR="007F10EA" w:rsidDel="009E20C3">
              <w:rPr>
                <w:rFonts w:cs="Arial"/>
                <w:lang w:val="en-GB"/>
              </w:rPr>
              <w:t>.</w:t>
            </w:r>
            <w:r w:rsidRPr="007D089F">
              <w:rPr>
                <w:rFonts w:cs="Arial"/>
                <w:lang w:val="en-GB"/>
              </w:rPr>
              <w:t>000 /</w:t>
            </w:r>
            <w:r w:rsidR="00D747FA" w:rsidRPr="007D089F">
              <w:rPr>
                <w:lang w:val="en-GB"/>
              </w:rPr>
              <w:t>Expected value date:</w:t>
            </w:r>
            <w:r w:rsidRPr="007D089F">
              <w:rPr>
                <w:rFonts w:cs="Arial"/>
                <w:lang w:val="en-GB"/>
              </w:rPr>
              <w:t xml:space="preserve"> 17.</w:t>
            </w:r>
            <w:r w:rsidR="00D747FA" w:rsidRPr="007D089F">
              <w:rPr>
                <w:rFonts w:cs="Arial"/>
                <w:lang w:val="en-GB"/>
              </w:rPr>
              <w:t>0</w:t>
            </w:r>
            <w:r w:rsidRPr="007D089F">
              <w:rPr>
                <w:rFonts w:cs="Arial"/>
                <w:lang w:val="en-GB"/>
              </w:rPr>
              <w:t>4</w:t>
            </w:r>
            <w:r w:rsidR="00076444">
              <w:rPr>
                <w:rFonts w:cs="Arial"/>
                <w:lang w:val="en-GB"/>
              </w:rPr>
              <w:t>.</w:t>
            </w:r>
          </w:p>
          <w:p w14:paraId="2C1C4CF8" w14:textId="17CA2DC9" w:rsidR="00503812" w:rsidRPr="007D089F" w:rsidRDefault="00503812" w:rsidP="00583BB8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7D089F">
              <w:rPr>
                <w:rFonts w:ascii="Arial" w:hAnsi="Arial" w:cs="Arial"/>
                <w:lang w:val="en-GB"/>
              </w:rPr>
              <w:t>→</w:t>
            </w:r>
            <w:r w:rsidR="00D747FA" w:rsidRPr="007D089F">
              <w:rPr>
                <w:rFonts w:cs="Arial"/>
                <w:lang w:val="en-GB"/>
              </w:rPr>
              <w:t xml:space="preserve"> Instruct</w:t>
            </w:r>
            <w:r w:rsidRPr="007D089F">
              <w:rPr>
                <w:rFonts w:cs="Arial"/>
                <w:lang w:val="en-GB"/>
              </w:rPr>
              <w:t>ion FOP (</w:t>
            </w:r>
            <w:r w:rsidR="00D747FA" w:rsidRPr="007D089F">
              <w:rPr>
                <w:rFonts w:cs="Arial"/>
                <w:lang w:val="en-GB"/>
              </w:rPr>
              <w:t>money only</w:t>
            </w:r>
            <w:r w:rsidRPr="007D089F">
              <w:rPr>
                <w:rFonts w:cs="Arial"/>
                <w:lang w:val="en-GB"/>
              </w:rPr>
              <w:t xml:space="preserve">) </w:t>
            </w:r>
            <w:r w:rsidR="00D747FA" w:rsidRPr="007D089F">
              <w:rPr>
                <w:rFonts w:cs="Arial"/>
                <w:lang w:val="en-GB"/>
              </w:rPr>
              <w:t>in the form of a net settlement</w:t>
            </w:r>
            <w:r w:rsidRPr="007D089F">
              <w:rPr>
                <w:rFonts w:cs="Arial"/>
                <w:lang w:val="en-GB"/>
              </w:rPr>
              <w:t xml:space="preserve">/ </w:t>
            </w:r>
            <w:r w:rsidR="00D747FA" w:rsidRPr="007D089F">
              <w:rPr>
                <w:rFonts w:cs="Arial"/>
                <w:lang w:val="en-GB"/>
              </w:rPr>
              <w:t xml:space="preserve">DKK </w:t>
            </w:r>
            <w:r w:rsidRPr="007D089F">
              <w:rPr>
                <w:rFonts w:cs="Arial"/>
                <w:lang w:val="en-GB"/>
              </w:rPr>
              <w:t>7</w:t>
            </w:r>
            <w:r w:rsidR="00076444">
              <w:rPr>
                <w:rFonts w:cs="Arial"/>
                <w:lang w:val="en-GB"/>
              </w:rPr>
              <w:t>,</w:t>
            </w:r>
            <w:r w:rsidRPr="007D089F">
              <w:rPr>
                <w:rFonts w:cs="Arial"/>
                <w:lang w:val="en-GB"/>
              </w:rPr>
              <w:t xml:space="preserve">500 </w:t>
            </w:r>
            <w:r w:rsidR="00D747FA" w:rsidRPr="007D089F">
              <w:rPr>
                <w:rFonts w:cs="Arial"/>
                <w:lang w:val="en-GB"/>
              </w:rPr>
              <w:t>from the seller to the buyer</w:t>
            </w:r>
            <w:r w:rsidRPr="007D089F">
              <w:rPr>
                <w:rFonts w:cs="Arial"/>
                <w:lang w:val="en-GB"/>
              </w:rPr>
              <w:t xml:space="preserve">/ </w:t>
            </w:r>
            <w:r w:rsidR="00D747FA" w:rsidRPr="007D089F">
              <w:rPr>
                <w:lang w:val="en-GB"/>
              </w:rPr>
              <w:t>Expected value date:</w:t>
            </w:r>
            <w:r w:rsidRPr="007D089F">
              <w:rPr>
                <w:rFonts w:cs="Arial"/>
                <w:lang w:val="en-GB"/>
              </w:rPr>
              <w:t xml:space="preserve"> 20.</w:t>
            </w:r>
            <w:r w:rsidR="00D747FA" w:rsidRPr="007D089F">
              <w:rPr>
                <w:rFonts w:cs="Arial"/>
                <w:lang w:val="en-GB"/>
              </w:rPr>
              <w:t>0</w:t>
            </w:r>
            <w:r w:rsidRPr="007D089F">
              <w:rPr>
                <w:rFonts w:cs="Arial"/>
                <w:lang w:val="en-GB"/>
              </w:rPr>
              <w:t>4</w:t>
            </w:r>
            <w:r w:rsidR="00076444">
              <w:rPr>
                <w:rFonts w:cs="Arial"/>
                <w:lang w:val="en-GB"/>
              </w:rPr>
              <w:t>.</w:t>
            </w:r>
          </w:p>
          <w:p w14:paraId="2C1C4CF9" w14:textId="77777777" w:rsidR="00503812" w:rsidRPr="007D089F" w:rsidRDefault="00503812" w:rsidP="0058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</w:p>
          <w:p w14:paraId="2C1C4CFA" w14:textId="77777777" w:rsidR="00503812" w:rsidRPr="007D089F" w:rsidRDefault="00312151" w:rsidP="0031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</w:t>
            </w:r>
            <w:r w:rsidR="00EA3D6E" w:rsidRPr="007D089F">
              <w:rPr>
                <w:rFonts w:cs="Arial"/>
                <w:lang w:val="en-GB"/>
              </w:rPr>
              <w:t>aragraph 5 becomes void and the fallen tra</w:t>
            </w:r>
            <w:r w:rsidR="00F35C7B">
              <w:rPr>
                <w:rFonts w:cs="Arial"/>
                <w:lang w:val="en-GB"/>
              </w:rPr>
              <w:t>nsaction</w:t>
            </w:r>
            <w:r w:rsidR="00EA3D6E" w:rsidRPr="007D089F">
              <w:rPr>
                <w:rFonts w:cs="Arial"/>
                <w:lang w:val="en-GB"/>
              </w:rPr>
              <w:t xml:space="preserve"> is released</w:t>
            </w:r>
            <w:r>
              <w:rPr>
                <w:rFonts w:cs="Arial"/>
                <w:lang w:val="en-GB"/>
              </w:rPr>
              <w:t>, if</w:t>
            </w:r>
            <w:r w:rsidRPr="007D089F">
              <w:rPr>
                <w:rFonts w:cs="Arial"/>
                <w:lang w:val="en-GB"/>
              </w:rPr>
              <w:t xml:space="preserve"> the tender offer is </w:t>
            </w:r>
            <w:r>
              <w:rPr>
                <w:rFonts w:cs="Arial"/>
                <w:lang w:val="en-GB"/>
              </w:rPr>
              <w:t xml:space="preserve">postponed or </w:t>
            </w:r>
            <w:r w:rsidRPr="007D089F">
              <w:rPr>
                <w:rFonts w:cs="Arial"/>
                <w:lang w:val="en-GB"/>
              </w:rPr>
              <w:t>not completed</w:t>
            </w:r>
            <w:r w:rsidR="00EA3D6E" w:rsidRPr="007D089F">
              <w:rPr>
                <w:rFonts w:cs="Arial"/>
                <w:lang w:val="en-GB"/>
              </w:rPr>
              <w:t>.</w:t>
            </w:r>
          </w:p>
        </w:tc>
      </w:tr>
    </w:tbl>
    <w:p w14:paraId="2C1C4CFC" w14:textId="77777777" w:rsidR="00503812" w:rsidRPr="007D089F" w:rsidRDefault="00503812" w:rsidP="0008796B">
      <w:pPr>
        <w:ind w:left="360"/>
        <w:rPr>
          <w:lang w:val="en-GB"/>
        </w:rPr>
      </w:pPr>
    </w:p>
    <w:p w14:paraId="2C1C4CFD" w14:textId="10438578" w:rsidR="00EA3D6E" w:rsidRPr="007D089F" w:rsidRDefault="007C3C1B" w:rsidP="0067424D">
      <w:pPr>
        <w:pStyle w:val="Listeafsnit"/>
        <w:numPr>
          <w:ilvl w:val="0"/>
          <w:numId w:val="23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A BP instruction related to a transaction, where the trading day is on or before the Guaranteed Participation Date with </w:t>
      </w:r>
      <w:r w:rsidR="00F35C7B">
        <w:rPr>
          <w:lang w:val="en-GB"/>
        </w:rPr>
        <w:t xml:space="preserve">the </w:t>
      </w:r>
      <w:r w:rsidRPr="007D089F">
        <w:rPr>
          <w:lang w:val="en-GB"/>
        </w:rPr>
        <w:t>value day at the latest the day before</w:t>
      </w:r>
      <w:r w:rsidR="002C17CC">
        <w:rPr>
          <w:lang w:val="en-GB"/>
        </w:rPr>
        <w:t xml:space="preserve"> or on</w:t>
      </w:r>
      <w:r w:rsidRPr="007D089F">
        <w:rPr>
          <w:lang w:val="en-GB"/>
        </w:rPr>
        <w:t xml:space="preserve"> the BP deadline, must be accepted. This also applies to a BP instruction </w:t>
      </w:r>
      <w:r w:rsidR="007F10EA">
        <w:rPr>
          <w:lang w:val="en-GB"/>
        </w:rPr>
        <w:t>forwarded to</w:t>
      </w:r>
      <w:r w:rsidR="007F10EA" w:rsidRPr="007D089F">
        <w:rPr>
          <w:lang w:val="en-GB"/>
        </w:rPr>
        <w:t xml:space="preserve"> </w:t>
      </w:r>
      <w:r w:rsidRPr="007D089F">
        <w:rPr>
          <w:lang w:val="en-GB"/>
        </w:rPr>
        <w:t>a CCP.</w:t>
      </w:r>
    </w:p>
    <w:p w14:paraId="2C1C4CFE" w14:textId="79DF0A5F" w:rsidR="007C3C1B" w:rsidRPr="007D089F" w:rsidRDefault="007C3C1B" w:rsidP="0067424D">
      <w:pPr>
        <w:pStyle w:val="Listeafsnit"/>
        <w:numPr>
          <w:ilvl w:val="0"/>
          <w:numId w:val="23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 xml:space="preserve">When drafting </w:t>
      </w:r>
      <w:r w:rsidR="00F35C7B">
        <w:rPr>
          <w:lang w:val="en-GB"/>
        </w:rPr>
        <w:t xml:space="preserve">a </w:t>
      </w:r>
      <w:r w:rsidRPr="007D089F">
        <w:rPr>
          <w:lang w:val="en-GB"/>
        </w:rPr>
        <w:t xml:space="preserve">BP </w:t>
      </w:r>
      <w:proofErr w:type="gramStart"/>
      <w:r w:rsidRPr="007D089F">
        <w:rPr>
          <w:lang w:val="en-GB"/>
        </w:rPr>
        <w:t>instruction</w:t>
      </w:r>
      <w:proofErr w:type="gramEnd"/>
      <w:r w:rsidRPr="007D089F">
        <w:rPr>
          <w:lang w:val="en-GB"/>
        </w:rPr>
        <w:t xml:space="preserve"> the settlement of the underlying </w:t>
      </w:r>
      <w:r w:rsidR="00F35C7B" w:rsidRPr="007D089F">
        <w:rPr>
          <w:lang w:val="en-GB"/>
        </w:rPr>
        <w:t>transaction</w:t>
      </w:r>
      <w:r w:rsidRPr="007D089F">
        <w:rPr>
          <w:lang w:val="en-GB"/>
        </w:rPr>
        <w:t xml:space="preserve"> must be </w:t>
      </w:r>
      <w:r w:rsidR="00F35C7B">
        <w:rPr>
          <w:lang w:val="en-GB"/>
        </w:rPr>
        <w:t xml:space="preserve">permitted </w:t>
      </w:r>
      <w:r w:rsidRPr="007D089F">
        <w:rPr>
          <w:lang w:val="en-GB"/>
        </w:rPr>
        <w:t xml:space="preserve">until the BP deadline. An </w:t>
      </w:r>
      <w:r w:rsidR="00F35C7B" w:rsidRPr="007D089F">
        <w:rPr>
          <w:lang w:val="en-GB"/>
        </w:rPr>
        <w:t>instruction</w:t>
      </w:r>
      <w:r w:rsidRPr="007D089F">
        <w:rPr>
          <w:lang w:val="en-GB"/>
        </w:rPr>
        <w:t xml:space="preserve"> issued </w:t>
      </w:r>
      <w:r w:rsidR="009435C9" w:rsidRPr="007D089F">
        <w:rPr>
          <w:lang w:val="en-GB"/>
        </w:rPr>
        <w:t xml:space="preserve">for a transaction </w:t>
      </w:r>
      <w:r w:rsidR="00A506DC">
        <w:rPr>
          <w:lang w:val="en-GB"/>
        </w:rPr>
        <w:t>which</w:t>
      </w:r>
      <w:r w:rsidR="00A506DC" w:rsidRPr="007D089F">
        <w:rPr>
          <w:lang w:val="en-GB"/>
        </w:rPr>
        <w:t xml:space="preserve"> </w:t>
      </w:r>
      <w:r w:rsidR="009435C9" w:rsidRPr="007D089F">
        <w:rPr>
          <w:lang w:val="en-GB"/>
        </w:rPr>
        <w:t xml:space="preserve">is </w:t>
      </w:r>
      <w:r w:rsidR="00F35C7B">
        <w:rPr>
          <w:lang w:val="en-GB"/>
        </w:rPr>
        <w:t xml:space="preserve">being </w:t>
      </w:r>
      <w:proofErr w:type="gramStart"/>
      <w:r w:rsidR="00F35C7B">
        <w:rPr>
          <w:lang w:val="en-GB"/>
        </w:rPr>
        <w:t>settled, but</w:t>
      </w:r>
      <w:proofErr w:type="gramEnd"/>
      <w:r w:rsidR="00F35C7B">
        <w:rPr>
          <w:lang w:val="en-GB"/>
        </w:rPr>
        <w:t xml:space="preserve"> will finally </w:t>
      </w:r>
      <w:r w:rsidR="00312151">
        <w:rPr>
          <w:lang w:val="en-GB"/>
        </w:rPr>
        <w:t xml:space="preserve">be settled </w:t>
      </w:r>
      <w:r w:rsidR="009435C9" w:rsidRPr="007D089F">
        <w:rPr>
          <w:lang w:val="en-GB"/>
        </w:rPr>
        <w:t xml:space="preserve">before or on the BP deadline, is regarded as invalid. Transactions – </w:t>
      </w:r>
      <w:r w:rsidR="00F35C7B" w:rsidRPr="007D089F">
        <w:rPr>
          <w:lang w:val="en-GB"/>
        </w:rPr>
        <w:t>connected</w:t>
      </w:r>
      <w:r w:rsidR="009435C9" w:rsidRPr="007D089F">
        <w:rPr>
          <w:lang w:val="en-GB"/>
        </w:rPr>
        <w:t xml:space="preserve"> to a valid BP instruction – which are still </w:t>
      </w:r>
      <w:r w:rsidR="00F35C7B">
        <w:rPr>
          <w:lang w:val="en-GB"/>
        </w:rPr>
        <w:t>being settled</w:t>
      </w:r>
      <w:r w:rsidR="009435C9" w:rsidRPr="007D089F">
        <w:rPr>
          <w:lang w:val="en-GB"/>
        </w:rPr>
        <w:t xml:space="preserve"> on the BP deadline must be cancelled by the buyer and seller and reinstructed in accordance with the buyer’s choice </w:t>
      </w:r>
      <w:proofErr w:type="gramStart"/>
      <w:r w:rsidR="009435C9" w:rsidRPr="007D089F">
        <w:rPr>
          <w:lang w:val="en-GB"/>
        </w:rPr>
        <w:t>in order to</w:t>
      </w:r>
      <w:proofErr w:type="gramEnd"/>
      <w:r w:rsidR="009435C9" w:rsidRPr="007D089F">
        <w:rPr>
          <w:lang w:val="en-GB"/>
        </w:rPr>
        <w:t xml:space="preserve"> ensure that settlement does not </w:t>
      </w:r>
      <w:r w:rsidR="002051E4">
        <w:rPr>
          <w:lang w:val="en-GB"/>
        </w:rPr>
        <w:t>occur</w:t>
      </w:r>
      <w:r w:rsidR="002051E4" w:rsidRPr="007D089F">
        <w:rPr>
          <w:lang w:val="en-GB"/>
        </w:rPr>
        <w:t xml:space="preserve"> </w:t>
      </w:r>
      <w:r w:rsidR="009435C9" w:rsidRPr="007D089F">
        <w:rPr>
          <w:lang w:val="en-GB"/>
        </w:rPr>
        <w:t>after the BP deadline or that they are transformed to the default option.</w:t>
      </w:r>
    </w:p>
    <w:p w14:paraId="2C1C4CFF" w14:textId="77777777" w:rsidR="009435C9" w:rsidRPr="007D089F" w:rsidRDefault="009435C9" w:rsidP="0067424D">
      <w:pPr>
        <w:pStyle w:val="Listeafsnit"/>
        <w:numPr>
          <w:ilvl w:val="0"/>
          <w:numId w:val="23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Both buyer and seller must ensure that a confirmation for receipt of t</w:t>
      </w:r>
      <w:r w:rsidR="005B7B2A">
        <w:rPr>
          <w:lang w:val="en-GB"/>
        </w:rPr>
        <w:t>he instruction</w:t>
      </w:r>
      <w:r w:rsidRPr="007D089F">
        <w:rPr>
          <w:lang w:val="en-GB"/>
        </w:rPr>
        <w:t xml:space="preserve"> is obtained before the Market Deadline</w:t>
      </w:r>
      <w:r w:rsidR="005B7B2A">
        <w:rPr>
          <w:lang w:val="en-GB"/>
        </w:rPr>
        <w:t>.</w:t>
      </w:r>
    </w:p>
    <w:p w14:paraId="2C1C4D00" w14:textId="77777777" w:rsidR="009435C9" w:rsidRPr="007D089F" w:rsidRDefault="009435C9" w:rsidP="009435C9">
      <w:pPr>
        <w:rPr>
          <w:lang w:val="en-GB"/>
        </w:rPr>
      </w:pPr>
    </w:p>
    <w:p w14:paraId="2C1C4D01" w14:textId="77777777" w:rsidR="009435C9" w:rsidRPr="007D089F" w:rsidRDefault="009435C9" w:rsidP="009435C9">
      <w:pPr>
        <w:rPr>
          <w:lang w:val="en-GB"/>
        </w:rPr>
      </w:pPr>
      <w:r w:rsidRPr="007D089F">
        <w:rPr>
          <w:lang w:val="en-GB"/>
        </w:rPr>
        <w:t>The buyer:</w:t>
      </w:r>
    </w:p>
    <w:p w14:paraId="2C1C4D02" w14:textId="77777777" w:rsidR="009435C9" w:rsidRPr="007D089F" w:rsidRDefault="009435C9" w:rsidP="0067424D">
      <w:pPr>
        <w:pStyle w:val="Listeafsnit"/>
        <w:numPr>
          <w:ilvl w:val="0"/>
          <w:numId w:val="24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Should endeavour to send the BP instruction as early as possible before the BP deadline.</w:t>
      </w:r>
    </w:p>
    <w:p w14:paraId="2C1C4D03" w14:textId="77777777" w:rsidR="009435C9" w:rsidRPr="007D089F" w:rsidRDefault="002B65BA" w:rsidP="0067424D">
      <w:pPr>
        <w:pStyle w:val="Listeafsnit"/>
        <w:numPr>
          <w:ilvl w:val="0"/>
          <w:numId w:val="24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Should ensure that the relevant contact information for confirmation is s</w:t>
      </w:r>
      <w:r w:rsidR="005B7B2A">
        <w:rPr>
          <w:lang w:val="en-GB"/>
        </w:rPr>
        <w:t>t</w:t>
      </w:r>
      <w:r w:rsidRPr="007D089F">
        <w:rPr>
          <w:lang w:val="en-GB"/>
        </w:rPr>
        <w:t>ated in the BP instruction,</w:t>
      </w:r>
    </w:p>
    <w:p w14:paraId="2C1C4D04" w14:textId="77777777" w:rsidR="002B65BA" w:rsidRPr="007D089F" w:rsidRDefault="002B65BA" w:rsidP="0067424D">
      <w:pPr>
        <w:pStyle w:val="Listeafsnit"/>
        <w:numPr>
          <w:ilvl w:val="0"/>
          <w:numId w:val="24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Should expect a confirmation of acceptance by email from the seller within two hours of forwarding the BP instruction. The instruction is only binding once the seller has accepted.</w:t>
      </w:r>
    </w:p>
    <w:p w14:paraId="2C1C4D05" w14:textId="3F36B098" w:rsidR="002B65BA" w:rsidRPr="007D089F" w:rsidRDefault="005B7B2A" w:rsidP="0067424D">
      <w:pPr>
        <w:pStyle w:val="Listeafsnit"/>
        <w:numPr>
          <w:ilvl w:val="0"/>
          <w:numId w:val="24"/>
        </w:numPr>
        <w:tabs>
          <w:tab w:val="clear" w:pos="284"/>
          <w:tab w:val="left" w:pos="0"/>
        </w:tabs>
        <w:rPr>
          <w:lang w:val="en-GB"/>
        </w:rPr>
      </w:pPr>
      <w:r>
        <w:rPr>
          <w:lang w:val="en-GB"/>
        </w:rPr>
        <w:t xml:space="preserve">If the </w:t>
      </w:r>
      <w:r w:rsidR="00956530">
        <w:rPr>
          <w:lang w:val="en-GB"/>
        </w:rPr>
        <w:t xml:space="preserve">buyer </w:t>
      </w:r>
      <w:r>
        <w:rPr>
          <w:lang w:val="en-GB"/>
        </w:rPr>
        <w:t>d</w:t>
      </w:r>
      <w:r w:rsidR="002B65BA" w:rsidRPr="007D089F">
        <w:rPr>
          <w:lang w:val="en-GB"/>
        </w:rPr>
        <w:t>o</w:t>
      </w:r>
      <w:r>
        <w:rPr>
          <w:lang w:val="en-GB"/>
        </w:rPr>
        <w:t>e</w:t>
      </w:r>
      <w:r w:rsidR="002B65BA" w:rsidRPr="007D089F">
        <w:rPr>
          <w:lang w:val="en-GB"/>
        </w:rPr>
        <w:t>s not receive a confirmation email within two hours, the buyer should contact the seller by telep</w:t>
      </w:r>
      <w:r>
        <w:rPr>
          <w:lang w:val="en-GB"/>
        </w:rPr>
        <w:t>h</w:t>
      </w:r>
      <w:r w:rsidR="002B65BA" w:rsidRPr="007D089F">
        <w:rPr>
          <w:lang w:val="en-GB"/>
        </w:rPr>
        <w:t xml:space="preserve">one </w:t>
      </w:r>
      <w:proofErr w:type="gramStart"/>
      <w:r w:rsidR="002B65BA" w:rsidRPr="007D089F">
        <w:rPr>
          <w:lang w:val="en-GB"/>
        </w:rPr>
        <w:t>in order to</w:t>
      </w:r>
      <w:proofErr w:type="gramEnd"/>
      <w:r w:rsidR="002B65BA" w:rsidRPr="007D089F">
        <w:rPr>
          <w:lang w:val="en-GB"/>
        </w:rPr>
        <w:t xml:space="preserve"> </w:t>
      </w:r>
      <w:r>
        <w:rPr>
          <w:lang w:val="en-GB"/>
        </w:rPr>
        <w:t>confirm the</w:t>
      </w:r>
      <w:r w:rsidR="002B65BA" w:rsidRPr="007D089F">
        <w:rPr>
          <w:lang w:val="en-GB"/>
        </w:rPr>
        <w:t xml:space="preserve"> rec</w:t>
      </w:r>
      <w:r>
        <w:rPr>
          <w:lang w:val="en-GB"/>
        </w:rPr>
        <w:t>e</w:t>
      </w:r>
      <w:r w:rsidR="002B65BA" w:rsidRPr="007D089F">
        <w:rPr>
          <w:lang w:val="en-GB"/>
        </w:rPr>
        <w:t>ipt.</w:t>
      </w:r>
    </w:p>
    <w:p w14:paraId="2C1C4D06" w14:textId="77777777" w:rsidR="002B65BA" w:rsidRPr="007D089F" w:rsidRDefault="002B65BA" w:rsidP="002B65BA">
      <w:pPr>
        <w:rPr>
          <w:lang w:val="en-GB"/>
        </w:rPr>
      </w:pPr>
      <w:r w:rsidRPr="007D089F">
        <w:rPr>
          <w:lang w:val="en-GB"/>
        </w:rPr>
        <w:t>The seller:</w:t>
      </w:r>
    </w:p>
    <w:p w14:paraId="2C1C4D07" w14:textId="77777777" w:rsidR="002B65BA" w:rsidRPr="007D089F" w:rsidRDefault="002B65BA" w:rsidP="0067424D">
      <w:pPr>
        <w:pStyle w:val="Listeafsnit"/>
        <w:numPr>
          <w:ilvl w:val="0"/>
          <w:numId w:val="26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Should send a confirmation of acceptance by email to the buyer within two hours. The instructions are binding once the seller has accepted.</w:t>
      </w:r>
    </w:p>
    <w:p w14:paraId="2C1C4D08" w14:textId="77777777" w:rsidR="002B65BA" w:rsidRPr="007D089F" w:rsidRDefault="002B65BA" w:rsidP="0067424D">
      <w:pPr>
        <w:pStyle w:val="Listeafsnit"/>
        <w:numPr>
          <w:ilvl w:val="0"/>
          <w:numId w:val="26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Should confirm when the payment is expected to be released, if the outcome/result is a sum of money.</w:t>
      </w:r>
    </w:p>
    <w:p w14:paraId="2C1C4D09" w14:textId="77777777" w:rsidR="002B65BA" w:rsidRPr="007D089F" w:rsidRDefault="002B65BA" w:rsidP="0067424D">
      <w:pPr>
        <w:pStyle w:val="Listeafsnit"/>
        <w:numPr>
          <w:ilvl w:val="0"/>
          <w:numId w:val="26"/>
        </w:numPr>
        <w:tabs>
          <w:tab w:val="clear" w:pos="284"/>
          <w:tab w:val="left" w:pos="0"/>
        </w:tabs>
        <w:rPr>
          <w:lang w:val="en-GB"/>
        </w:rPr>
      </w:pPr>
      <w:r w:rsidRPr="007D089F">
        <w:rPr>
          <w:lang w:val="en-GB"/>
        </w:rPr>
        <w:t>Should confirm the details concerning the new rese</w:t>
      </w:r>
      <w:r w:rsidR="005B7B2A">
        <w:rPr>
          <w:lang w:val="en-GB"/>
        </w:rPr>
        <w:t>r</w:t>
      </w:r>
      <w:r w:rsidRPr="007D089F">
        <w:rPr>
          <w:lang w:val="en-GB"/>
        </w:rPr>
        <w:t>vatio</w:t>
      </w:r>
      <w:r w:rsidR="005B7B2A">
        <w:rPr>
          <w:lang w:val="en-GB"/>
        </w:rPr>
        <w:t>n</w:t>
      </w:r>
      <w:r w:rsidRPr="007D089F">
        <w:rPr>
          <w:lang w:val="en-GB"/>
        </w:rPr>
        <w:t xml:space="preserve"> and when it will happen, if the outcome/result is a security.</w:t>
      </w:r>
    </w:p>
    <w:p w14:paraId="2C1C4D0A" w14:textId="77777777" w:rsidR="002B65BA" w:rsidRPr="007D089F" w:rsidRDefault="002B65BA" w:rsidP="002B65BA">
      <w:pPr>
        <w:rPr>
          <w:lang w:val="en-GB"/>
        </w:rPr>
      </w:pPr>
    </w:p>
    <w:p w14:paraId="2C1C4D0B" w14:textId="66AA1F4B" w:rsidR="002B65BA" w:rsidRPr="007D089F" w:rsidRDefault="002B65BA" w:rsidP="002B65BA">
      <w:pPr>
        <w:rPr>
          <w:lang w:val="en-GB"/>
        </w:rPr>
      </w:pPr>
      <w:r w:rsidRPr="007D089F">
        <w:rPr>
          <w:lang w:val="en-GB"/>
        </w:rPr>
        <w:t xml:space="preserve">The recipient should confirm receipt at the </w:t>
      </w:r>
      <w:r w:rsidR="005B7B2A" w:rsidRPr="007D089F">
        <w:rPr>
          <w:lang w:val="en-GB"/>
        </w:rPr>
        <w:t>late</w:t>
      </w:r>
      <w:r w:rsidR="005B7B2A">
        <w:rPr>
          <w:lang w:val="en-GB"/>
        </w:rPr>
        <w:t>st</w:t>
      </w:r>
      <w:r w:rsidRPr="007D089F">
        <w:rPr>
          <w:lang w:val="en-GB"/>
        </w:rPr>
        <w:t xml:space="preserve"> the day after and </w:t>
      </w:r>
      <w:r w:rsidR="005B7B2A">
        <w:rPr>
          <w:lang w:val="en-GB"/>
        </w:rPr>
        <w:t>at the latest</w:t>
      </w:r>
      <w:r w:rsidRPr="007D089F">
        <w:rPr>
          <w:lang w:val="en-GB"/>
        </w:rPr>
        <w:t xml:space="preserve"> two hou</w:t>
      </w:r>
      <w:r w:rsidR="005B7B2A">
        <w:rPr>
          <w:lang w:val="en-GB"/>
        </w:rPr>
        <w:t>r</w:t>
      </w:r>
      <w:r w:rsidRPr="007D089F">
        <w:rPr>
          <w:lang w:val="en-GB"/>
        </w:rPr>
        <w:t>s after opening hours</w:t>
      </w:r>
      <w:r w:rsidR="00F35C7D">
        <w:rPr>
          <w:lang w:val="en-GB"/>
        </w:rPr>
        <w:t>,</w:t>
      </w:r>
      <w:r w:rsidRPr="007D089F">
        <w:rPr>
          <w:lang w:val="en-GB"/>
        </w:rPr>
        <w:t xml:space="preserve"> if a BP instruction is sent by the end of the day.</w:t>
      </w:r>
    </w:p>
    <w:p w14:paraId="2C1C4D0C" w14:textId="77777777" w:rsidR="002B65BA" w:rsidRPr="007D089F" w:rsidRDefault="002B65BA" w:rsidP="002B65BA">
      <w:pPr>
        <w:rPr>
          <w:lang w:val="en-GB"/>
        </w:rPr>
      </w:pPr>
    </w:p>
    <w:p w14:paraId="2C1C4D0D" w14:textId="1D72210D" w:rsidR="002B65BA" w:rsidRPr="007D089F" w:rsidRDefault="002B65BA" w:rsidP="002B65BA">
      <w:pPr>
        <w:pStyle w:val="Listeafsnit"/>
        <w:numPr>
          <w:ilvl w:val="0"/>
          <w:numId w:val="23"/>
        </w:numPr>
        <w:rPr>
          <w:lang w:val="en-GB"/>
        </w:rPr>
      </w:pPr>
      <w:r w:rsidRPr="007D089F">
        <w:rPr>
          <w:lang w:val="en-GB"/>
        </w:rPr>
        <w:t>A form/instruction should be created for individual transactions</w:t>
      </w:r>
      <w:r w:rsidR="00FC19D1">
        <w:rPr>
          <w:lang w:val="en-GB"/>
        </w:rPr>
        <w:t>,</w:t>
      </w:r>
      <w:r w:rsidRPr="007D089F">
        <w:rPr>
          <w:lang w:val="en-GB"/>
        </w:rPr>
        <w:t xml:space="preserve"> in cases where more transactions with the same counterparty appear.</w:t>
      </w:r>
    </w:p>
    <w:sectPr w:rsidR="002B65BA" w:rsidRPr="007D089F" w:rsidSect="00EC50D6">
      <w:headerReference w:type="default" r:id="rId13"/>
      <w:headerReference w:type="first" r:id="rId14"/>
      <w:pgSz w:w="11906" w:h="16838" w:code="9"/>
      <w:pgMar w:top="2211" w:right="323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FF47" w14:textId="77777777" w:rsidR="00DF3B09" w:rsidRDefault="00DF3B09">
      <w:r>
        <w:separator/>
      </w:r>
    </w:p>
  </w:endnote>
  <w:endnote w:type="continuationSeparator" w:id="0">
    <w:p w14:paraId="09C77616" w14:textId="77777777" w:rsidR="00DF3B09" w:rsidRDefault="00DF3B09">
      <w:r>
        <w:continuationSeparator/>
      </w:r>
    </w:p>
  </w:endnote>
  <w:endnote w:type="continuationNotice" w:id="1">
    <w:p w14:paraId="4A3A0DFD" w14:textId="77777777" w:rsidR="00DF3B09" w:rsidRDefault="00DF3B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7814" w14:textId="77777777" w:rsidR="00DF3B09" w:rsidRDefault="00DF3B09">
      <w:r>
        <w:separator/>
      </w:r>
    </w:p>
  </w:footnote>
  <w:footnote w:type="continuationSeparator" w:id="0">
    <w:p w14:paraId="5B563DAE" w14:textId="77777777" w:rsidR="00DF3B09" w:rsidRDefault="00DF3B09">
      <w:r>
        <w:continuationSeparator/>
      </w:r>
    </w:p>
  </w:footnote>
  <w:footnote w:type="continuationNotice" w:id="1">
    <w:p w14:paraId="26A3A56D" w14:textId="77777777" w:rsidR="00DF3B09" w:rsidRDefault="00DF3B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4D12" w14:textId="77777777" w:rsidR="00583BB8" w:rsidRDefault="00583BB8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1C4D14" wp14:editId="2C1C4D15">
              <wp:simplePos x="0" y="0"/>
              <wp:positionH relativeFrom="page">
                <wp:posOffset>5894070</wp:posOffset>
              </wp:positionH>
              <wp:positionV relativeFrom="page">
                <wp:posOffset>1368425</wp:posOffset>
              </wp:positionV>
              <wp:extent cx="1483995" cy="137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52"/>
                          </w:tblGrid>
                          <w:tr w:rsidR="00583BB8" w14:paraId="2C1C4D1F" w14:textId="77777777">
                            <w:tc>
                              <w:tcPr>
                                <w:tcW w:w="2616" w:type="dxa"/>
                                <w:vAlign w:val="bottom"/>
                              </w:tcPr>
                              <w:p w14:paraId="2C1C4D1E" w14:textId="77777777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845BDD">
                                  <w:rPr>
                                    <w:noProof/>
                                    <w:lang w:val="en-U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83BB8" w:rsidRPr="005C2113" w14:paraId="2C1C4D27" w14:textId="77777777">
                            <w:tc>
                              <w:tcPr>
                                <w:tcW w:w="2616" w:type="dxa"/>
                                <w:vAlign w:val="bottom"/>
                              </w:tcPr>
                              <w:p w14:paraId="2C1C4D20" w14:textId="77777777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</w:p>
                              <w:p w14:paraId="2C1C4D21" w14:textId="77777777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</w:p>
                              <w:p w14:paraId="2C1C4D22" w14:textId="77777777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</w:p>
                              <w:p w14:paraId="2C1C4D23" w14:textId="77777777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</w:p>
                              <w:p w14:paraId="2C1C4D24" w14:textId="30218585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File No </w:t>
                                </w:r>
                                <w:bookmarkStart w:id="2" w:name="TR2_FR_JOURNR_ID"/>
                                <w:bookmarkEnd w:id="2"/>
                                <w:sdt>
                                  <w:sdtPr>
                                    <w:rPr>
                                      <w:lang w:val="en-US"/>
                                    </w:rPr>
                                    <w:alias w:val="Journal Number"/>
                                    <w:tag w:val="fr_journalNo"/>
                                    <w:id w:val="-1421783958"/>
                                    <w:placeholder>
                                      <w:docPart w:val="8E350E6C662542099C8F6909556CCEF0"/>
                                    </w:placeholder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F95D6BEC-8847-4AC3-9B2C-B4B7E821E700}"/>
                                    <w:text/>
                                  </w:sdtPr>
                                  <w:sdtEndPr/>
                                  <w:sdtContent>
                                    <w:r w:rsidRPr="002C17CC">
                                      <w:rPr>
                                        <w:lang w:val="en-US"/>
                                      </w:rPr>
                                      <w:t>542/03</w:t>
                                    </w:r>
                                  </w:sdtContent>
                                </w:sdt>
                              </w:p>
                              <w:p w14:paraId="2C1C4D25" w14:textId="5F72832D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Doc. No </w:t>
                                </w:r>
                                <w:bookmarkStart w:id="3" w:name="TR2_DOCNUMBER"/>
                                <w:bookmarkEnd w:id="3"/>
                                <w:r w:rsidRPr="007D7417">
                                  <w:rPr>
                                    <w:lang w:val="en-US"/>
                                  </w:rPr>
                                  <w:t>556558</w:t>
                                </w:r>
                                <w:r>
                                  <w:rPr>
                                    <w:lang w:val="en-US"/>
                                  </w:rPr>
                                  <w:t>-v</w:t>
                                </w:r>
                                <w:bookmarkStart w:id="4" w:name="TR2_PDDOCVERSION"/>
                                <w:bookmarkEnd w:id="4"/>
                                <w:sdt>
                                  <w:sdtPr>
                                    <w:rPr>
                                      <w:lang w:val="en-US"/>
                                    </w:rPr>
                                    <w:alias w:val="Version"/>
                                    <w:tag w:val="fr_version"/>
                                    <w:id w:val="802050753"/>
                                    <w:placeholder>
                                      <w:docPart w:val="67475CA3C52C4A498C2669C4CE388E3A"/>
                                    </w:placeholder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version[1]" w:storeItemID="{F95D6BEC-8847-4AC3-9B2C-B4B7E821E700}"/>
                                    <w:text/>
                                  </w:sdtPr>
                                  <w:sdtEndPr/>
                                  <w:sdtContent>
                                    <w:r w:rsidRPr="00963E37"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  <w:p w14:paraId="2C1C4D26" w14:textId="77777777" w:rsidR="00583BB8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C1C4D28" w14:textId="77777777" w:rsidR="00583BB8" w:rsidRDefault="00583BB8">
                          <w:pPr>
                            <w:pStyle w:val="Marginteks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C4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1pt;margin-top:107.75pt;width:116.8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ku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552"/>
                    </w:tblGrid>
                    <w:tr w:rsidR="00583BB8" w14:paraId="2C1C4D1F" w14:textId="77777777">
                      <w:tc>
                        <w:tcPr>
                          <w:tcW w:w="2616" w:type="dxa"/>
                          <w:vAlign w:val="bottom"/>
                        </w:tcPr>
                        <w:p w14:paraId="2C1C4D1E" w14:textId="77777777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45BDD">
                            <w:rPr>
                              <w:noProof/>
                              <w:lang w:val="en-U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83BB8" w:rsidRPr="005C2113" w14:paraId="2C1C4D27" w14:textId="77777777">
                      <w:tc>
                        <w:tcPr>
                          <w:tcW w:w="2616" w:type="dxa"/>
                          <w:vAlign w:val="bottom"/>
                        </w:tcPr>
                        <w:p w14:paraId="2C1C4D20" w14:textId="77777777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</w:p>
                        <w:p w14:paraId="2C1C4D21" w14:textId="77777777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</w:p>
                        <w:p w14:paraId="2C1C4D22" w14:textId="77777777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</w:p>
                        <w:p w14:paraId="2C1C4D23" w14:textId="77777777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</w:p>
                        <w:p w14:paraId="2C1C4D24" w14:textId="30218585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File No </w:t>
                          </w:r>
                          <w:bookmarkStart w:id="5" w:name="TR2_FR_JOURNR_ID"/>
                          <w:bookmarkEnd w:id="5"/>
                          <w:sdt>
                            <w:sdtPr>
                              <w:rPr>
                                <w:lang w:val="en-US"/>
                              </w:rPr>
                              <w:alias w:val="Journal Number"/>
                              <w:tag w:val="fr_journalNo"/>
                              <w:id w:val="-1421783958"/>
                              <w:placeholder>
                                <w:docPart w:val="8E350E6C662542099C8F6909556CCEF0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F95D6BEC-8847-4AC3-9B2C-B4B7E821E700}"/>
                              <w:text/>
                            </w:sdtPr>
                            <w:sdtEndPr/>
                            <w:sdtContent>
                              <w:r w:rsidRPr="002C17CC">
                                <w:rPr>
                                  <w:lang w:val="en-US"/>
                                </w:rPr>
                                <w:t>542/03</w:t>
                              </w:r>
                            </w:sdtContent>
                          </w:sdt>
                        </w:p>
                        <w:p w14:paraId="2C1C4D25" w14:textId="5F72832D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Doc. No </w:t>
                          </w:r>
                          <w:bookmarkStart w:id="6" w:name="TR2_DOCNUMBER"/>
                          <w:bookmarkEnd w:id="6"/>
                          <w:r w:rsidRPr="007D7417">
                            <w:rPr>
                              <w:lang w:val="en-US"/>
                            </w:rPr>
                            <w:t>556558</w:t>
                          </w:r>
                          <w:r>
                            <w:rPr>
                              <w:lang w:val="en-US"/>
                            </w:rPr>
                            <w:t>-v</w:t>
                          </w:r>
                          <w:bookmarkStart w:id="7" w:name="TR2_PDDOCVERSION"/>
                          <w:bookmarkEnd w:id="7"/>
                          <w:sdt>
                            <w:sdtPr>
                              <w:rPr>
                                <w:lang w:val="en-US"/>
                              </w:rPr>
                              <w:alias w:val="Version"/>
                              <w:tag w:val="fr_version"/>
                              <w:id w:val="802050753"/>
                              <w:placeholder>
                                <w:docPart w:val="67475CA3C52C4A498C2669C4CE388E3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version[1]" w:storeItemID="{F95D6BEC-8847-4AC3-9B2C-B4B7E821E700}"/>
                              <w:text/>
                            </w:sdtPr>
                            <w:sdtEndPr/>
                            <w:sdtContent>
                              <w:r w:rsidRPr="00963E37">
                                <w:rPr>
                                  <w:lang w:val="en-US"/>
                                </w:rPr>
                                <w:t>1</w:t>
                              </w:r>
                            </w:sdtContent>
                          </w:sdt>
                        </w:p>
                        <w:p w14:paraId="2C1C4D26" w14:textId="77777777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C1C4D28" w14:textId="77777777" w:rsidR="00583BB8" w:rsidRDefault="00583BB8">
                    <w:pPr>
                      <w:pStyle w:val="Marginteks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4D13" w14:textId="75CF6216" w:rsidR="00583BB8" w:rsidRDefault="00AA02F3" w:rsidP="00EC50D6">
    <w:pPr>
      <w:pStyle w:val="LOGO"/>
      <w:tabs>
        <w:tab w:val="clear" w:pos="284"/>
        <w:tab w:val="clear" w:pos="4275"/>
        <w:tab w:val="left" w:pos="720"/>
        <w:tab w:val="left" w:pos="1440"/>
      </w:tabs>
      <w:spacing w:before="840"/>
      <w:rPr>
        <w:lang w:val="en-US"/>
      </w:rPr>
    </w:pPr>
    <w:r>
      <w:drawing>
        <wp:inline distT="0" distB="0" distL="0" distR="0" wp14:anchorId="2FF2D723" wp14:editId="52B82849">
          <wp:extent cx="2389068" cy="704680"/>
          <wp:effectExtent l="0" t="0" r="0" b="63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080" cy="72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9E0" w:rsidRPr="00EC50D6">
      <w:rPr>
        <w:sz w:val="14"/>
        <w:szCs w:val="14"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C1C4D18" wp14:editId="4B5626B7">
              <wp:simplePos x="0" y="0"/>
              <wp:positionH relativeFrom="column">
                <wp:posOffset>2908935</wp:posOffset>
              </wp:positionH>
              <wp:positionV relativeFrom="paragraph">
                <wp:posOffset>-59690</wp:posOffset>
              </wp:positionV>
              <wp:extent cx="356235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D3C" w14:textId="77777777" w:rsidR="00583BB8" w:rsidRDefault="00583BB8" w:rsidP="00EC50D6">
                          <w:pPr>
                            <w:pStyle w:val="LOGO"/>
                            <w:tabs>
                              <w:tab w:val="clear" w:pos="284"/>
                              <w:tab w:val="clear" w:pos="4275"/>
                              <w:tab w:val="left" w:pos="720"/>
                              <w:tab w:val="left" w:pos="1440"/>
                            </w:tabs>
                            <w:spacing w:before="840"/>
                            <w:jc w:val="center"/>
                            <w:rPr>
                              <w:lang w:val="en-US"/>
                            </w:rPr>
                          </w:pPr>
                          <w:r w:rsidRPr="00AA5CB9">
                            <w:rPr>
                              <w:sz w:val="14"/>
                              <w:szCs w:val="14"/>
                              <w:lang w:val="en-US"/>
                            </w:rPr>
                            <w:t>DANISH SECURITIES DEALERS ASSOCIATION</w:t>
                          </w:r>
                        </w:p>
                        <w:p w14:paraId="2C1C4D3D" w14:textId="77777777" w:rsidR="00583BB8" w:rsidRPr="00EC50D6" w:rsidRDefault="00583BB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C4D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9.05pt;margin-top:-4.7pt;width:280.5pt;height:61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+kDQIAAPsDAAAOAAAAZHJzL2Uyb0RvYy54bWysU9tuGyEQfa/Uf0C817te27GzMo7SpKkq&#10;pRcp6QdglvWiAkMBe9f9+g6s41jtW1Ue0MDMHOacGdY3g9HkIH1QYBmdTkpKpBXQKLtj9Pvzw7sV&#10;JSFy23ANVjJ6lIHebN6+WfeulhV0oBvpCYLYUPeO0S5GVxdFEJ00PEzASYvOFrzhEY9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" filled="f" stroked="f">
              <v:textbox>
                <w:txbxContent>
                  <w:p w14:paraId="2C1C4D3C" w14:textId="77777777" w:rsidR="00583BB8" w:rsidRDefault="00583BB8" w:rsidP="00EC50D6">
                    <w:pPr>
                      <w:pStyle w:val="LOGO"/>
                      <w:tabs>
                        <w:tab w:val="clear" w:pos="284"/>
                        <w:tab w:val="clear" w:pos="4275"/>
                        <w:tab w:val="left" w:pos="720"/>
                        <w:tab w:val="left" w:pos="1440"/>
                      </w:tabs>
                      <w:spacing w:before="840"/>
                      <w:jc w:val="center"/>
                      <w:rPr>
                        <w:lang w:val="en-US"/>
                      </w:rPr>
                    </w:pPr>
                    <w:r w:rsidRPr="00AA5CB9">
                      <w:rPr>
                        <w:sz w:val="14"/>
                        <w:szCs w:val="14"/>
                        <w:lang w:val="en-US"/>
                      </w:rPr>
                      <w:t>DANISH SECURITIES DEALERS ASSOCIATION</w:t>
                    </w:r>
                  </w:p>
                  <w:p w14:paraId="2C1C4D3D" w14:textId="77777777" w:rsidR="00583BB8" w:rsidRPr="00EC50D6" w:rsidRDefault="00583BB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83BB8">
      <w:rPr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1C4D16" wp14:editId="0C456D5E">
              <wp:simplePos x="0" y="0"/>
              <wp:positionH relativeFrom="page">
                <wp:posOffset>5543550</wp:posOffset>
              </wp:positionH>
              <wp:positionV relativeFrom="page">
                <wp:posOffset>3228975</wp:posOffset>
              </wp:positionV>
              <wp:extent cx="1952625" cy="3297555"/>
              <wp:effectExtent l="0" t="0" r="9525" b="171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29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C4D29" w14:textId="77777777" w:rsidR="00583BB8" w:rsidRPr="00B93DEC" w:rsidRDefault="00583BB8">
                          <w:pPr>
                            <w:spacing w:line="20" w:lineRule="exact"/>
                            <w:rPr>
                              <w:lang w:val="en-US"/>
                            </w:rPr>
                          </w:pPr>
                        </w:p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3290"/>
                          </w:tblGrid>
                          <w:tr w:rsidR="00583BB8" w:rsidRPr="00753A95" w14:paraId="2C1C4D36" w14:textId="77777777" w:rsidTr="00AC5B07">
                            <w:trPr>
                              <w:trHeight w:val="3317"/>
                            </w:trPr>
                            <w:tc>
                              <w:tcPr>
                                <w:tcW w:w="3342" w:type="dxa"/>
                              </w:tcPr>
                              <w:bookmarkStart w:id="8" w:name="TR1_FR_DOKDATO" w:displacedByCustomXml="next"/>
                              <w:bookmarkEnd w:id="8" w:displacedByCustomXml="next"/>
                              <w:sdt>
                                <w:sdtPr>
                                  <w:rPr>
                                    <w:lang w:val="en-US"/>
                                  </w:rPr>
                                  <w:alias w:val="Document date"/>
                                  <w:tag w:val="fr_DocumentDate"/>
                                  <w:id w:val="174618319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DocDate[1]" w:storeItemID="{F95D6BEC-8847-4AC3-9B2C-B4B7E821E700}"/>
                                  <w:date w:fullDate="2016-08-08T01:00:00Z">
                                    <w:dateFormat w:val="d MMMM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C1C4D2A" w14:textId="374EC0A6" w:rsidR="00583BB8" w:rsidRPr="00B93DEC" w:rsidRDefault="00583BB8">
                                    <w:pPr>
                                      <w:pStyle w:val="Marginteks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 August 2016</w:t>
                                    </w:r>
                                  </w:p>
                                </w:sdtContent>
                              </w:sdt>
                              <w:p w14:paraId="2C1C4D2B" w14:textId="77777777" w:rsidR="00583BB8" w:rsidRPr="00B93DEC" w:rsidRDefault="00583BB8">
                                <w:pPr>
                                  <w:pStyle w:val="Margintekst"/>
                                  <w:rPr>
                                    <w:lang w:val="en-US"/>
                                  </w:rPr>
                                </w:pPr>
                              </w:p>
                              <w:p w14:paraId="2C1C4D2C" w14:textId="77777777" w:rsidR="00583BB8" w:rsidRPr="00B93DEC" w:rsidRDefault="00583BB8">
                                <w:pPr>
                                  <w:pStyle w:val="Margintekst"/>
                                  <w:rPr>
                                    <w:lang w:val="en-US"/>
                                  </w:rPr>
                                </w:pPr>
                              </w:p>
                              <w:p w14:paraId="2C1C4D2D" w14:textId="77777777" w:rsidR="00583BB8" w:rsidRPr="00B93DEC" w:rsidRDefault="00583BB8">
                                <w:pPr>
                                  <w:pStyle w:val="Margintekst"/>
                                  <w:rPr>
                                    <w:lang w:val="en-US"/>
                                  </w:rPr>
                                </w:pPr>
                              </w:p>
                              <w:p w14:paraId="2C1C4D2E" w14:textId="77777777" w:rsidR="00583BB8" w:rsidRPr="00B93DEC" w:rsidRDefault="00583BB8">
                                <w:pPr>
                                  <w:pStyle w:val="Margintekst"/>
                                  <w:rPr>
                                    <w:lang w:val="en-US"/>
                                  </w:rPr>
                                </w:pPr>
                              </w:p>
                              <w:p w14:paraId="2C1C4D2F" w14:textId="6CEE36EC" w:rsidR="00583BB8" w:rsidRPr="00B93DEC" w:rsidRDefault="00583BB8">
                                <w:pPr>
                                  <w:pStyle w:val="Margintekst"/>
                                  <w:rPr>
                                    <w:lang w:val="en-US"/>
                                  </w:rPr>
                                </w:pPr>
                                <w:r w:rsidRPr="00B93DEC">
                                  <w:rPr>
                                    <w:lang w:val="en-US"/>
                                  </w:rPr>
                                  <w:t xml:space="preserve">Contact  </w:t>
                                </w:r>
                                <w:bookmarkStart w:id="9" w:name="TR1_AUTHOR_FULL_NAME"/>
                                <w:bookmarkEnd w:id="9"/>
                                <w:sdt>
                                  <w:sdtPr>
                                    <w:rPr>
                                      <w:lang w:val="en-US"/>
                                    </w:rPr>
                                    <w:alias w:val="Responsible Display Name"/>
                                    <w:tag w:val="fr_responsibleDisplayName"/>
                                    <w:id w:val="975570759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DisplayName[1]" w:storeItemID="{F95D6BEC-8847-4AC3-9B2C-B4B7E821E700}"/>
                                    <w:text/>
                                  </w:sdtPr>
                                  <w:sdtEndPr/>
                                  <w:sdtContent>
                                    <w:r w:rsidR="006432DC">
                                      <w:rPr>
                                        <w:lang w:val="en-US"/>
                                      </w:rPr>
                                      <w:t>Steffan Gotfredsen</w:t>
                                    </w:r>
                                  </w:sdtContent>
                                </w:sdt>
                              </w:p>
                              <w:p w14:paraId="2C1C4D30" w14:textId="6C96C778" w:rsidR="00583BB8" w:rsidRPr="00B93DEC" w:rsidRDefault="00583BB8">
                                <w:pPr>
                                  <w:pStyle w:val="Marginteks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Direct </w:t>
                                </w:r>
                                <w:r>
                                  <w:rPr>
                                    <w:lang w:val="en-US"/>
                                  </w:rPr>
                                  <w:tab/>
                                </w:r>
                                <w:r w:rsidRPr="00B93DEC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0" w:name="TR1_PHONE"/>
                                <w:bookmarkEnd w:id="10"/>
                                <w:sdt>
                                  <w:sdtPr>
                                    <w:rPr>
                                      <w:lang w:val="en-US"/>
                                    </w:rPr>
                                    <w:alias w:val="Responsible phone"/>
                                    <w:tag w:val="fr_responsiblePhone"/>
                                    <w:id w:val="2001310748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Phone[1]" w:storeItemID="{F95D6BEC-8847-4AC3-9B2C-B4B7E821E700}"/>
                                    <w:text/>
                                  </w:sdtPr>
                                  <w:sdtEndPr/>
                                  <w:sdtContent>
                                    <w:r w:rsidRPr="00AC50C6">
                                      <w:rPr>
                                        <w:lang w:val="en-US"/>
                                      </w:rPr>
                                      <w:t>+45 3370 1</w:t>
                                    </w:r>
                                    <w:r w:rsidR="006432DC">
                                      <w:rPr>
                                        <w:lang w:val="en-US"/>
                                      </w:rPr>
                                      <w:t>074</w:t>
                                    </w:r>
                                  </w:sdtContent>
                                </w:sdt>
                              </w:p>
                              <w:bookmarkStart w:id="11" w:name="TR2_AUTHOR_ID" w:displacedByCustomXml="next"/>
                              <w:bookmarkEnd w:id="11" w:displacedByCustomXml="next"/>
                              <w:sdt>
                                <w:sdtPr>
                                  <w:rPr>
                                    <w:lang w:val="en-US"/>
                                  </w:rPr>
                                  <w:alias w:val="Responsible email"/>
                                  <w:tag w:val="fr_responsibleEmail"/>
                                  <w:id w:val="1526755481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Email[1]" w:storeItemID="{F95D6BEC-8847-4AC3-9B2C-B4B7E821E700}"/>
                                  <w:text/>
                                </w:sdtPr>
                                <w:sdtEndPr/>
                                <w:sdtContent>
                                  <w:p w14:paraId="2C1C4D31" w14:textId="196A4A84" w:rsidR="00583BB8" w:rsidRPr="00B93DEC" w:rsidRDefault="006432DC">
                                    <w:pPr>
                                      <w:pStyle w:val="Marginteks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smg</w:t>
                                    </w:r>
                                    <w:r w:rsidR="00583BB8" w:rsidRPr="00AC50C6">
                                      <w:rPr>
                                        <w:lang w:val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fida</w:t>
                                    </w:r>
                                    <w:r w:rsidR="00583BB8" w:rsidRPr="00AC50C6">
                                      <w:rPr>
                                        <w:lang w:val="en-US"/>
                                      </w:rPr>
                                      <w:t>.dk</w:t>
                                    </w:r>
                                  </w:p>
                                </w:sdtContent>
                              </w:sdt>
                              <w:p w14:paraId="2C1C4D32" w14:textId="77777777" w:rsidR="00583BB8" w:rsidRPr="00B93DEC" w:rsidRDefault="00583BB8">
                                <w:pPr>
                                  <w:pStyle w:val="Marginteks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2C1C4D33" w14:textId="01B7361F" w:rsidR="00583BB8" w:rsidRPr="00B93DEC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File N</w:t>
                                </w:r>
                                <w:r w:rsidRPr="00B93DEC">
                                  <w:rPr>
                                    <w:lang w:val="en-US"/>
                                  </w:rPr>
                                  <w:t xml:space="preserve">o </w:t>
                                </w:r>
                                <w:bookmarkStart w:id="12" w:name="TR1_FR_JOURNR_ID"/>
                                <w:bookmarkEnd w:id="12"/>
                                <w:sdt>
                                  <w:sdtPr>
                                    <w:rPr>
                                      <w:lang w:val="en-US"/>
                                    </w:rPr>
                                    <w:alias w:val="Journal Number"/>
                                    <w:tag w:val="fr_journalNo"/>
                                    <w:id w:val="-316963321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F95D6BEC-8847-4AC3-9B2C-B4B7E821E700}"/>
                                    <w:text/>
                                  </w:sdtPr>
                                  <w:sdtEndPr/>
                                  <w:sdtContent>
                                    <w:r w:rsidRPr="002C17CC">
                                      <w:rPr>
                                        <w:lang w:val="en-US"/>
                                      </w:rPr>
                                      <w:t>542/03</w:t>
                                    </w:r>
                                  </w:sdtContent>
                                </w:sdt>
                              </w:p>
                              <w:p w14:paraId="2C1C4D34" w14:textId="7C6CF334" w:rsidR="00583BB8" w:rsidRPr="00B93DEC" w:rsidRDefault="00583BB8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Doc. N</w:t>
                                </w:r>
                                <w:r w:rsidRPr="00B93DEC">
                                  <w:rPr>
                                    <w:lang w:val="en-US"/>
                                  </w:rPr>
                                  <w:t xml:space="preserve">o </w:t>
                                </w:r>
                                <w:bookmarkStart w:id="13" w:name="TR1_DOCNUMBER"/>
                                <w:bookmarkEnd w:id="13"/>
                                <w:r>
                                  <w:t>556558</w:t>
                                </w:r>
                                <w:r w:rsidRPr="00B93DEC">
                                  <w:rPr>
                                    <w:lang w:val="en-US"/>
                                  </w:rPr>
                                  <w:t>-v</w:t>
                                </w:r>
                                <w:bookmarkStart w:id="14" w:name="TR1_PDDOCVERSION"/>
                                <w:bookmarkEnd w:id="14"/>
                                <w:r w:rsidRPr="003A0697"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  <w:p w14:paraId="2C1C4D35" w14:textId="77777777" w:rsidR="00583BB8" w:rsidRPr="00B93DEC" w:rsidRDefault="00583BB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583BB8" w:rsidRPr="00753A95" w14:paraId="2C1C4D38" w14:textId="77777777" w:rsidTr="00AC5B07">
                            <w:trPr>
                              <w:trHeight w:val="276"/>
                            </w:trPr>
                            <w:tc>
                              <w:tcPr>
                                <w:tcW w:w="3342" w:type="dxa"/>
                              </w:tcPr>
                              <w:p w14:paraId="2C1C4D37" w14:textId="77777777" w:rsidR="00583BB8" w:rsidRDefault="00583BB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583BB8" w:rsidRPr="00753A95" w14:paraId="2C1C4D3A" w14:textId="77777777" w:rsidTr="00AC5B07">
                            <w:trPr>
                              <w:trHeight w:val="276"/>
                            </w:trPr>
                            <w:tc>
                              <w:tcPr>
                                <w:tcW w:w="3342" w:type="dxa"/>
                              </w:tcPr>
                              <w:p w14:paraId="2C1C4D39" w14:textId="77777777" w:rsidR="00583BB8" w:rsidRDefault="00583BB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C1C4D3B" w14:textId="77777777" w:rsidR="00583BB8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C4D16" id="Text Box 3" o:spid="_x0000_s1028" type="#_x0000_t202" style="position:absolute;margin-left:436.5pt;margin-top:254.25pt;width:153.75pt;height:259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kjrw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" filled="f" stroked="f">
              <v:textbox inset="0,0,0,0">
                <w:txbxContent>
                  <w:p w14:paraId="2C1C4D29" w14:textId="77777777" w:rsidR="00583BB8" w:rsidRPr="00B93DEC" w:rsidRDefault="00583BB8">
                    <w:pPr>
                      <w:spacing w:line="20" w:lineRule="exact"/>
                      <w:rPr>
                        <w:lang w:val="en-US"/>
                      </w:rPr>
                    </w:pPr>
                  </w:p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3290"/>
                    </w:tblGrid>
                    <w:tr w:rsidR="00583BB8" w:rsidRPr="00753A95" w14:paraId="2C1C4D36" w14:textId="77777777" w:rsidTr="00AC5B07">
                      <w:trPr>
                        <w:trHeight w:val="3317"/>
                      </w:trPr>
                      <w:tc>
                        <w:tcPr>
                          <w:tcW w:w="3342" w:type="dxa"/>
                        </w:tcPr>
                        <w:bookmarkStart w:id="15" w:name="TR1_FR_DOKDATO" w:displacedByCustomXml="next"/>
                        <w:bookmarkEnd w:id="15" w:displacedByCustomXml="next"/>
                        <w:sdt>
                          <w:sdtPr>
                            <w:rPr>
                              <w:lang w:val="en-US"/>
                            </w:rPr>
                            <w:alias w:val="Document date"/>
                            <w:tag w:val="fr_DocumentDate"/>
                            <w:id w:val="17461831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DocDate[1]" w:storeItemID="{F95D6BEC-8847-4AC3-9B2C-B4B7E821E700}"/>
                            <w:date w:fullDate="2016-08-08T01:00:00Z">
                              <w:dateFormat w:val="d MMMM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C1C4D2A" w14:textId="374EC0A6" w:rsidR="00583BB8" w:rsidRPr="00B93DEC" w:rsidRDefault="00583BB8">
                              <w:pPr>
                                <w:pStyle w:val="Marginteks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 August 2016</w:t>
                              </w:r>
                            </w:p>
                          </w:sdtContent>
                        </w:sdt>
                        <w:p w14:paraId="2C1C4D2B" w14:textId="77777777" w:rsidR="00583BB8" w:rsidRPr="00B93DEC" w:rsidRDefault="00583BB8">
                          <w:pPr>
                            <w:pStyle w:val="Margintekst"/>
                            <w:rPr>
                              <w:lang w:val="en-US"/>
                            </w:rPr>
                          </w:pPr>
                        </w:p>
                        <w:p w14:paraId="2C1C4D2C" w14:textId="77777777" w:rsidR="00583BB8" w:rsidRPr="00B93DEC" w:rsidRDefault="00583BB8">
                          <w:pPr>
                            <w:pStyle w:val="Margintekst"/>
                            <w:rPr>
                              <w:lang w:val="en-US"/>
                            </w:rPr>
                          </w:pPr>
                        </w:p>
                        <w:p w14:paraId="2C1C4D2D" w14:textId="77777777" w:rsidR="00583BB8" w:rsidRPr="00B93DEC" w:rsidRDefault="00583BB8">
                          <w:pPr>
                            <w:pStyle w:val="Margintekst"/>
                            <w:rPr>
                              <w:lang w:val="en-US"/>
                            </w:rPr>
                          </w:pPr>
                        </w:p>
                        <w:p w14:paraId="2C1C4D2E" w14:textId="77777777" w:rsidR="00583BB8" w:rsidRPr="00B93DEC" w:rsidRDefault="00583BB8">
                          <w:pPr>
                            <w:pStyle w:val="Margintekst"/>
                            <w:rPr>
                              <w:lang w:val="en-US"/>
                            </w:rPr>
                          </w:pPr>
                        </w:p>
                        <w:p w14:paraId="2C1C4D2F" w14:textId="6CEE36EC" w:rsidR="00583BB8" w:rsidRPr="00B93DEC" w:rsidRDefault="00583BB8">
                          <w:pPr>
                            <w:pStyle w:val="Margintekst"/>
                            <w:rPr>
                              <w:lang w:val="en-US"/>
                            </w:rPr>
                          </w:pPr>
                          <w:r w:rsidRPr="00B93DEC">
                            <w:rPr>
                              <w:lang w:val="en-US"/>
                            </w:rPr>
                            <w:t xml:space="preserve">Contact  </w:t>
                          </w:r>
                          <w:bookmarkStart w:id="16" w:name="TR1_AUTHOR_FULL_NAME"/>
                          <w:bookmarkEnd w:id="16"/>
                          <w:sdt>
                            <w:sdtPr>
                              <w:rPr>
                                <w:lang w:val="en-US"/>
                              </w:rPr>
                              <w:alias w:val="Responsible Display Name"/>
                              <w:tag w:val="fr_responsibleDisplayName"/>
                              <w:id w:val="97557075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DisplayName[1]" w:storeItemID="{F95D6BEC-8847-4AC3-9B2C-B4B7E821E700}"/>
                              <w:text/>
                            </w:sdtPr>
                            <w:sdtEndPr/>
                            <w:sdtContent>
                              <w:r w:rsidR="006432DC">
                                <w:rPr>
                                  <w:lang w:val="en-US"/>
                                </w:rPr>
                                <w:t>Steffan Gotfredsen</w:t>
                              </w:r>
                            </w:sdtContent>
                          </w:sdt>
                        </w:p>
                        <w:p w14:paraId="2C1C4D30" w14:textId="6C96C778" w:rsidR="00583BB8" w:rsidRPr="00B93DEC" w:rsidRDefault="00583BB8">
                          <w:pPr>
                            <w:pStyle w:val="Marginteks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Direct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93DEC">
                            <w:rPr>
                              <w:lang w:val="en-US"/>
                            </w:rPr>
                            <w:t xml:space="preserve"> </w:t>
                          </w:r>
                          <w:bookmarkStart w:id="17" w:name="TR1_PHONE"/>
                          <w:bookmarkEnd w:id="17"/>
                          <w:sdt>
                            <w:sdtPr>
                              <w:rPr>
                                <w:lang w:val="en-US"/>
                              </w:rPr>
                              <w:alias w:val="Responsible phone"/>
                              <w:tag w:val="fr_responsiblePhone"/>
                              <w:id w:val="200131074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Phone[1]" w:storeItemID="{F95D6BEC-8847-4AC3-9B2C-B4B7E821E700}"/>
                              <w:text/>
                            </w:sdtPr>
                            <w:sdtEndPr/>
                            <w:sdtContent>
                              <w:r w:rsidRPr="00AC50C6">
                                <w:rPr>
                                  <w:lang w:val="en-US"/>
                                </w:rPr>
                                <w:t>+45 3370 1</w:t>
                              </w:r>
                              <w:r w:rsidR="006432DC">
                                <w:rPr>
                                  <w:lang w:val="en-US"/>
                                </w:rPr>
                                <w:t>074</w:t>
                              </w:r>
                            </w:sdtContent>
                          </w:sdt>
                        </w:p>
                        <w:bookmarkStart w:id="18" w:name="TR2_AUTHOR_ID" w:displacedByCustomXml="next"/>
                        <w:bookmarkEnd w:id="18" w:displacedByCustomXml="next"/>
                        <w:sdt>
                          <w:sdtPr>
                            <w:rPr>
                              <w:lang w:val="en-US"/>
                            </w:rPr>
                            <w:alias w:val="Responsible email"/>
                            <w:tag w:val="fr_responsibleEmail"/>
                            <w:id w:val="152675548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Email[1]" w:storeItemID="{F95D6BEC-8847-4AC3-9B2C-B4B7E821E700}"/>
                            <w:text/>
                          </w:sdtPr>
                          <w:sdtEndPr/>
                          <w:sdtContent>
                            <w:p w14:paraId="2C1C4D31" w14:textId="196A4A84" w:rsidR="00583BB8" w:rsidRPr="00B93DEC" w:rsidRDefault="006432DC">
                              <w:pPr>
                                <w:pStyle w:val="Marginteks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smg</w:t>
                              </w:r>
                              <w:r w:rsidR="00583BB8" w:rsidRPr="00AC50C6">
                                <w:rPr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lang w:val="en-US"/>
                                </w:rPr>
                                <w:t>fida</w:t>
                              </w:r>
                              <w:r w:rsidR="00583BB8" w:rsidRPr="00AC50C6">
                                <w:rPr>
                                  <w:lang w:val="en-US"/>
                                </w:rPr>
                                <w:t>.dk</w:t>
                              </w:r>
                            </w:p>
                          </w:sdtContent>
                        </w:sdt>
                        <w:p w14:paraId="2C1C4D32" w14:textId="77777777" w:rsidR="00583BB8" w:rsidRPr="00B93DEC" w:rsidRDefault="00583BB8">
                          <w:pPr>
                            <w:pStyle w:val="Marginteks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C1C4D33" w14:textId="01B7361F" w:rsidR="00583BB8" w:rsidRPr="00B93DEC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File N</w:t>
                          </w:r>
                          <w:r w:rsidRPr="00B93DEC">
                            <w:rPr>
                              <w:lang w:val="en-US"/>
                            </w:rPr>
                            <w:t xml:space="preserve">o </w:t>
                          </w:r>
                          <w:bookmarkStart w:id="19" w:name="TR1_FR_JOURNR_ID"/>
                          <w:bookmarkEnd w:id="19"/>
                          <w:sdt>
                            <w:sdtPr>
                              <w:rPr>
                                <w:lang w:val="en-US"/>
                              </w:rPr>
                              <w:alias w:val="Journal Number"/>
                              <w:tag w:val="fr_journalNo"/>
                              <w:id w:val="-316963321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F95D6BEC-8847-4AC3-9B2C-B4B7E821E700}"/>
                              <w:text/>
                            </w:sdtPr>
                            <w:sdtEndPr/>
                            <w:sdtContent>
                              <w:r w:rsidRPr="002C17CC">
                                <w:rPr>
                                  <w:lang w:val="en-US"/>
                                </w:rPr>
                                <w:t>542/03</w:t>
                              </w:r>
                            </w:sdtContent>
                          </w:sdt>
                        </w:p>
                        <w:p w14:paraId="2C1C4D34" w14:textId="7C6CF334" w:rsidR="00583BB8" w:rsidRPr="00B93DEC" w:rsidRDefault="00583BB8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Doc. N</w:t>
                          </w:r>
                          <w:r w:rsidRPr="00B93DEC">
                            <w:rPr>
                              <w:lang w:val="en-US"/>
                            </w:rPr>
                            <w:t xml:space="preserve">o </w:t>
                          </w:r>
                          <w:bookmarkStart w:id="20" w:name="TR1_DOCNUMBER"/>
                          <w:bookmarkEnd w:id="20"/>
                          <w:r>
                            <w:t>556558</w:t>
                          </w:r>
                          <w:r w:rsidRPr="00B93DEC">
                            <w:rPr>
                              <w:lang w:val="en-US"/>
                            </w:rPr>
                            <w:t>-v</w:t>
                          </w:r>
                          <w:bookmarkStart w:id="21" w:name="TR1_PDDOCVERSION"/>
                          <w:bookmarkEnd w:id="21"/>
                          <w:r w:rsidRPr="003A0697">
                            <w:rPr>
                              <w:lang w:val="en-US"/>
                            </w:rPr>
                            <w:t>1</w:t>
                          </w:r>
                        </w:p>
                        <w:p w14:paraId="2C1C4D35" w14:textId="77777777" w:rsidR="00583BB8" w:rsidRPr="00B93DEC" w:rsidRDefault="00583BB8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583BB8" w:rsidRPr="00753A95" w14:paraId="2C1C4D38" w14:textId="77777777" w:rsidTr="00AC5B07">
                      <w:trPr>
                        <w:trHeight w:val="276"/>
                      </w:trPr>
                      <w:tc>
                        <w:tcPr>
                          <w:tcW w:w="3342" w:type="dxa"/>
                        </w:tcPr>
                        <w:p w14:paraId="2C1C4D37" w14:textId="77777777" w:rsidR="00583BB8" w:rsidRDefault="00583BB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c>
                    </w:tr>
                    <w:tr w:rsidR="00583BB8" w:rsidRPr="00753A95" w14:paraId="2C1C4D3A" w14:textId="77777777" w:rsidTr="00AC5B07">
                      <w:trPr>
                        <w:trHeight w:val="276"/>
                      </w:trPr>
                      <w:tc>
                        <w:tcPr>
                          <w:tcW w:w="3342" w:type="dxa"/>
                        </w:tcPr>
                        <w:p w14:paraId="2C1C4D39" w14:textId="77777777" w:rsidR="00583BB8" w:rsidRDefault="00583BB8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C1C4D3B" w14:textId="77777777" w:rsidR="00583BB8" w:rsidRDefault="00583BB8">
                    <w:pPr>
                      <w:pStyle w:val="Margintekst"/>
                      <w:tabs>
                        <w:tab w:val="left" w:pos="855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83BB8" w:rsidRPr="00AA5CB9">
      <w:rPr>
        <w:sz w:val="14"/>
        <w:szCs w:val="14"/>
        <w:lang w:eastAsia="da-DK"/>
      </w:rPr>
      <w:drawing>
        <wp:anchor distT="0" distB="0" distL="114300" distR="114300" simplePos="0" relativeHeight="251658243" behindDoc="0" locked="0" layoutInCell="1" allowOverlap="1" wp14:anchorId="2C1C4D1C" wp14:editId="6E091A3A">
          <wp:simplePos x="0" y="0"/>
          <wp:positionH relativeFrom="page">
            <wp:posOffset>4770120</wp:posOffset>
          </wp:positionH>
          <wp:positionV relativeFrom="page">
            <wp:posOffset>194310</wp:posOffset>
          </wp:positionV>
          <wp:extent cx="857250" cy="733425"/>
          <wp:effectExtent l="0" t="0" r="0" b="9525"/>
          <wp:wrapSquare wrapText="left"/>
          <wp:docPr id="5" name="Picture 5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488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2C7E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A9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21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C6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0C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6B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6B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BC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A01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E5D8F"/>
    <w:multiLevelType w:val="singleLevel"/>
    <w:tmpl w:val="D8EEB4F8"/>
    <w:lvl w:ilvl="0">
      <w:start w:val="1"/>
      <w:numFmt w:val="none"/>
      <w:pStyle w:val="indryk"/>
      <w:lvlText w:val="At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672EE1"/>
    <w:multiLevelType w:val="singleLevel"/>
    <w:tmpl w:val="563A55EA"/>
    <w:lvl w:ilvl="0">
      <w:start w:val="1"/>
      <w:numFmt w:val="none"/>
      <w:lvlText w:val="At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4"/>
      </w:rPr>
    </w:lvl>
  </w:abstractNum>
  <w:abstractNum w:abstractNumId="12" w15:restartNumberingAfterBreak="0">
    <w:nsid w:val="2AE84A59"/>
    <w:multiLevelType w:val="hybridMultilevel"/>
    <w:tmpl w:val="E95C3134"/>
    <w:lvl w:ilvl="0" w:tplc="C6C61746">
      <w:start w:val="1"/>
      <w:numFmt w:val="bullet"/>
      <w:lvlText w:val="–"/>
      <w:lvlJc w:val="left"/>
      <w:pPr>
        <w:ind w:left="360" w:hanging="360"/>
      </w:pPr>
      <w:rPr>
        <w:rFonts w:ascii="Baskerville Old Face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12BBD"/>
    <w:multiLevelType w:val="hybridMultilevel"/>
    <w:tmpl w:val="ED30F910"/>
    <w:lvl w:ilvl="0" w:tplc="02224D74">
      <w:start w:val="74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50AC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8A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08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67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6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2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09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6C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07D85"/>
    <w:multiLevelType w:val="singleLevel"/>
    <w:tmpl w:val="04D6F9D6"/>
    <w:lvl w:ilvl="0">
      <w:start w:val="1"/>
      <w:numFmt w:val="decimal"/>
      <w:pStyle w:val="Nummer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1F177DC"/>
    <w:multiLevelType w:val="hybridMultilevel"/>
    <w:tmpl w:val="DA80D900"/>
    <w:lvl w:ilvl="0" w:tplc="9648E33E">
      <w:start w:val="74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70003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CF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87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E4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A0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C7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EB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E6B79"/>
    <w:multiLevelType w:val="singleLevel"/>
    <w:tmpl w:val="B0D0B9D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7" w15:restartNumberingAfterBreak="0">
    <w:nsid w:val="47861EE4"/>
    <w:multiLevelType w:val="hybridMultilevel"/>
    <w:tmpl w:val="ADBC8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255E5"/>
    <w:multiLevelType w:val="singleLevel"/>
    <w:tmpl w:val="6180C1C8"/>
    <w:lvl w:ilvl="0">
      <w:start w:val="1"/>
      <w:numFmt w:val="bullet"/>
      <w:pStyle w:val="Indryk0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BF7E9F"/>
    <w:multiLevelType w:val="hybridMultilevel"/>
    <w:tmpl w:val="FBB05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C327D"/>
    <w:multiLevelType w:val="singleLevel"/>
    <w:tmpl w:val="D5362FD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1" w15:restartNumberingAfterBreak="0">
    <w:nsid w:val="6CCC166A"/>
    <w:multiLevelType w:val="hybridMultilevel"/>
    <w:tmpl w:val="2DB27D4E"/>
    <w:lvl w:ilvl="0" w:tplc="C6C61746">
      <w:start w:val="1"/>
      <w:numFmt w:val="bullet"/>
      <w:lvlText w:val="–"/>
      <w:lvlJc w:val="left"/>
      <w:pPr>
        <w:ind w:left="360" w:hanging="360"/>
      </w:pPr>
      <w:rPr>
        <w:rFonts w:ascii="Baskerville Old Face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04671"/>
    <w:multiLevelType w:val="hybridMultilevel"/>
    <w:tmpl w:val="3028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C18FE"/>
    <w:multiLevelType w:val="hybridMultilevel"/>
    <w:tmpl w:val="1A1AB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9"/>
  </w:num>
  <w:num w:numId="23">
    <w:abstractNumId w:val="17"/>
  </w:num>
  <w:num w:numId="24">
    <w:abstractNumId w:val="12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0D"/>
    <w:rsid w:val="000108F0"/>
    <w:rsid w:val="000454A4"/>
    <w:rsid w:val="0007032D"/>
    <w:rsid w:val="00070AA9"/>
    <w:rsid w:val="00074E79"/>
    <w:rsid w:val="00076444"/>
    <w:rsid w:val="00083D99"/>
    <w:rsid w:val="00085FE2"/>
    <w:rsid w:val="0008796B"/>
    <w:rsid w:val="000B5FD1"/>
    <w:rsid w:val="000C5CF1"/>
    <w:rsid w:val="000D5616"/>
    <w:rsid w:val="0013267E"/>
    <w:rsid w:val="00153A71"/>
    <w:rsid w:val="0019731E"/>
    <w:rsid w:val="001B6F29"/>
    <w:rsid w:val="001E34F4"/>
    <w:rsid w:val="002051E4"/>
    <w:rsid w:val="0022706B"/>
    <w:rsid w:val="00233DDD"/>
    <w:rsid w:val="00276508"/>
    <w:rsid w:val="00292DBF"/>
    <w:rsid w:val="002B65BA"/>
    <w:rsid w:val="002C17CC"/>
    <w:rsid w:val="002F5304"/>
    <w:rsid w:val="00312151"/>
    <w:rsid w:val="0033693A"/>
    <w:rsid w:val="00345563"/>
    <w:rsid w:val="003A0697"/>
    <w:rsid w:val="004166CA"/>
    <w:rsid w:val="004259F2"/>
    <w:rsid w:val="00451A32"/>
    <w:rsid w:val="00491792"/>
    <w:rsid w:val="004D670D"/>
    <w:rsid w:val="004E2B1D"/>
    <w:rsid w:val="00503812"/>
    <w:rsid w:val="005428B0"/>
    <w:rsid w:val="0055404A"/>
    <w:rsid w:val="00572CC1"/>
    <w:rsid w:val="00582B8C"/>
    <w:rsid w:val="00583BB8"/>
    <w:rsid w:val="005B7B2A"/>
    <w:rsid w:val="005C2113"/>
    <w:rsid w:val="005C65D2"/>
    <w:rsid w:val="005D0A43"/>
    <w:rsid w:val="005D59DE"/>
    <w:rsid w:val="005F5467"/>
    <w:rsid w:val="00611D78"/>
    <w:rsid w:val="006432DC"/>
    <w:rsid w:val="0067424D"/>
    <w:rsid w:val="006877F2"/>
    <w:rsid w:val="0069639C"/>
    <w:rsid w:val="006C277F"/>
    <w:rsid w:val="006F7381"/>
    <w:rsid w:val="00753A95"/>
    <w:rsid w:val="0077176F"/>
    <w:rsid w:val="00777A54"/>
    <w:rsid w:val="007836C4"/>
    <w:rsid w:val="007A3BA0"/>
    <w:rsid w:val="007C3C1B"/>
    <w:rsid w:val="007D089F"/>
    <w:rsid w:val="007D34F7"/>
    <w:rsid w:val="007D7417"/>
    <w:rsid w:val="007E1DB2"/>
    <w:rsid w:val="007E5096"/>
    <w:rsid w:val="007F10EA"/>
    <w:rsid w:val="007F28D9"/>
    <w:rsid w:val="007F4A50"/>
    <w:rsid w:val="00845BDD"/>
    <w:rsid w:val="008B0163"/>
    <w:rsid w:val="009435C9"/>
    <w:rsid w:val="00956530"/>
    <w:rsid w:val="00963E37"/>
    <w:rsid w:val="009A3CC6"/>
    <w:rsid w:val="009C7468"/>
    <w:rsid w:val="009E20C3"/>
    <w:rsid w:val="00A101EF"/>
    <w:rsid w:val="00A271E1"/>
    <w:rsid w:val="00A3502A"/>
    <w:rsid w:val="00A506DC"/>
    <w:rsid w:val="00A61E34"/>
    <w:rsid w:val="00A679C7"/>
    <w:rsid w:val="00A741C8"/>
    <w:rsid w:val="00A86469"/>
    <w:rsid w:val="00AA02F3"/>
    <w:rsid w:val="00AC42D5"/>
    <w:rsid w:val="00AC50C6"/>
    <w:rsid w:val="00AC5B07"/>
    <w:rsid w:val="00AE39E0"/>
    <w:rsid w:val="00AF46B6"/>
    <w:rsid w:val="00B912B2"/>
    <w:rsid w:val="00B93DEC"/>
    <w:rsid w:val="00B9755F"/>
    <w:rsid w:val="00BE5665"/>
    <w:rsid w:val="00C0239A"/>
    <w:rsid w:val="00C230C4"/>
    <w:rsid w:val="00C41CB0"/>
    <w:rsid w:val="00C828AF"/>
    <w:rsid w:val="00C85CE0"/>
    <w:rsid w:val="00C86617"/>
    <w:rsid w:val="00CD77B7"/>
    <w:rsid w:val="00CE1D3D"/>
    <w:rsid w:val="00CE5BE1"/>
    <w:rsid w:val="00CF2055"/>
    <w:rsid w:val="00D179F0"/>
    <w:rsid w:val="00D17B67"/>
    <w:rsid w:val="00D42AEA"/>
    <w:rsid w:val="00D455E0"/>
    <w:rsid w:val="00D747FA"/>
    <w:rsid w:val="00DA285B"/>
    <w:rsid w:val="00DF13BE"/>
    <w:rsid w:val="00DF3B09"/>
    <w:rsid w:val="00E34356"/>
    <w:rsid w:val="00E36251"/>
    <w:rsid w:val="00E46178"/>
    <w:rsid w:val="00E76430"/>
    <w:rsid w:val="00E8520F"/>
    <w:rsid w:val="00EA3D6E"/>
    <w:rsid w:val="00EB5C5A"/>
    <w:rsid w:val="00EC50D6"/>
    <w:rsid w:val="00ED6B50"/>
    <w:rsid w:val="00EE0A48"/>
    <w:rsid w:val="00EE1549"/>
    <w:rsid w:val="00EE6B1C"/>
    <w:rsid w:val="00EE7FB2"/>
    <w:rsid w:val="00EF7D39"/>
    <w:rsid w:val="00F04F95"/>
    <w:rsid w:val="00F35C7B"/>
    <w:rsid w:val="00F35C7D"/>
    <w:rsid w:val="00F440CA"/>
    <w:rsid w:val="00F77001"/>
    <w:rsid w:val="00FA6123"/>
    <w:rsid w:val="00FC19D1"/>
    <w:rsid w:val="00FD0EA7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C4C63"/>
  <w15:docId w15:val="{EBAF11F9-C8FC-47F6-8ED7-63F8E45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pacing w:line="270" w:lineRule="exact"/>
    </w:pPr>
    <w:rPr>
      <w:rFonts w:ascii="Verdana" w:hAnsi="Verdana"/>
      <w:sz w:val="18"/>
      <w:szCs w:val="18"/>
      <w:lang w:val="da-DK" w:eastAsia="en-US"/>
    </w:rPr>
  </w:style>
  <w:style w:type="paragraph" w:styleId="Overskrift1">
    <w:name w:val="heading 1"/>
    <w:basedOn w:val="Normal"/>
    <w:next w:val="Normal"/>
    <w:qFormat/>
    <w:pPr>
      <w:keepNext/>
      <w:keepLines/>
      <w:outlineLvl w:val="0"/>
    </w:pPr>
    <w:rPr>
      <w:b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keepLines/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keepLines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pPr>
      <w:tabs>
        <w:tab w:val="center" w:pos="4275"/>
      </w:tabs>
      <w:spacing w:before="960"/>
    </w:pPr>
    <w:rPr>
      <w:rFonts w:ascii="Times New Roman" w:hAnsi="Times New Roman"/>
      <w:caps/>
      <w:noProof/>
      <w:spacing w:val="60"/>
      <w:sz w:val="20"/>
      <w:szCs w:val="20"/>
    </w:rPr>
  </w:style>
  <w:style w:type="paragraph" w:customStyle="1" w:styleId="Margintekst">
    <w:name w:val="Margintekst"/>
    <w:basedOn w:val="Normal"/>
    <w:rPr>
      <w:sz w:val="14"/>
      <w:szCs w:val="14"/>
    </w:rPr>
  </w:style>
  <w:style w:type="paragraph" w:customStyle="1" w:styleId="Nummerliste">
    <w:name w:val="Nummerliste"/>
    <w:basedOn w:val="Normal"/>
    <w:pPr>
      <w:numPr>
        <w:numId w:val="7"/>
      </w:numPr>
    </w:pPr>
  </w:style>
  <w:style w:type="paragraph" w:customStyle="1" w:styleId="Indryk0">
    <w:name w:val="Indryk"/>
    <w:basedOn w:val="Normal"/>
    <w:pPr>
      <w:numPr>
        <w:numId w:val="10"/>
      </w:numPr>
    </w:pPr>
  </w:style>
  <w:style w:type="paragraph" w:customStyle="1" w:styleId="indryk">
    <w:name w:val="_indryk"/>
    <w:basedOn w:val="Normal"/>
    <w:pPr>
      <w:numPr>
        <w:numId w:val="9"/>
      </w:numPr>
      <w:tabs>
        <w:tab w:val="clear" w:pos="284"/>
      </w:tabs>
    </w:pPr>
  </w:style>
  <w:style w:type="paragraph" w:styleId="Sidehoved">
    <w:name w:val="header"/>
    <w:basedOn w:val="Normal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pPr>
      <w:tabs>
        <w:tab w:val="center" w:pos="4986"/>
        <w:tab w:val="right" w:pos="9972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85FE2"/>
    <w:rPr>
      <w:color w:val="808080"/>
    </w:rPr>
  </w:style>
  <w:style w:type="paragraph" w:styleId="Markeringsbobletekst">
    <w:name w:val="Balloon Text"/>
    <w:basedOn w:val="Normal"/>
    <w:link w:val="MarkeringsbobletekstTegn"/>
    <w:rsid w:val="00085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85FE2"/>
    <w:rPr>
      <w:rFonts w:ascii="Tahoma" w:hAnsi="Tahoma" w:cs="Tahoma"/>
      <w:sz w:val="16"/>
      <w:szCs w:val="16"/>
      <w:lang w:val="da-DK" w:eastAsia="en-US"/>
    </w:rPr>
  </w:style>
  <w:style w:type="paragraph" w:styleId="Listeafsnit">
    <w:name w:val="List Paragraph"/>
    <w:basedOn w:val="Normal"/>
    <w:uiPriority w:val="34"/>
    <w:qFormat/>
    <w:rsid w:val="00A3502A"/>
    <w:pPr>
      <w:ind w:left="720"/>
      <w:contextualSpacing/>
    </w:pPr>
  </w:style>
  <w:style w:type="paragraph" w:customStyle="1" w:styleId="Impressum">
    <w:name w:val="Impressum"/>
    <w:basedOn w:val="Normal"/>
    <w:link w:val="ImpressumChar"/>
    <w:qFormat/>
    <w:rsid w:val="00ED6B50"/>
    <w:rPr>
      <w:sz w:val="14"/>
      <w:lang w:val="en-US"/>
    </w:rPr>
  </w:style>
  <w:style w:type="character" w:customStyle="1" w:styleId="ImpressumChar">
    <w:name w:val="Impressum Char"/>
    <w:basedOn w:val="Standardskrifttypeiafsnit"/>
    <w:link w:val="Impressum"/>
    <w:rsid w:val="00ED6B50"/>
    <w:rPr>
      <w:rFonts w:ascii="Verdana" w:hAnsi="Verdana"/>
      <w:sz w:val="14"/>
      <w:szCs w:val="18"/>
      <w:lang w:val="en-US" w:eastAsia="en-US"/>
    </w:rPr>
  </w:style>
  <w:style w:type="table" w:customStyle="1" w:styleId="Gittertabel4-farve11">
    <w:name w:val="Gittertabel 4 - farve 11"/>
    <w:basedOn w:val="Tabel-Normal"/>
    <w:uiPriority w:val="49"/>
    <w:rsid w:val="0008796B"/>
    <w:rPr>
      <w:lang w:val="da-DK"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arhenvisning">
    <w:name w:val="annotation reference"/>
    <w:basedOn w:val="Standardskrifttypeiafsnit"/>
    <w:rsid w:val="00E3435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43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34356"/>
    <w:rPr>
      <w:rFonts w:ascii="Verdana" w:hAnsi="Verdana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3435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4356"/>
    <w:rPr>
      <w:rFonts w:ascii="Verdana" w:hAnsi="Verdana"/>
      <w:b/>
      <w:bCs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yerprotection@nameofbank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350E6C662542099C8F6909556C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464B-8948-42EF-B22A-E3EC4BB2726C}"/>
      </w:docPartPr>
      <w:docPartBody>
        <w:p w:rsidR="00E9289D" w:rsidRDefault="00E9289D">
          <w:pPr>
            <w:pStyle w:val="8E350E6C662542099C8F6909556CCEF0"/>
          </w:pPr>
          <w:r w:rsidRPr="008A11C7">
            <w:rPr>
              <w:rStyle w:val="Pladsholdertekst"/>
            </w:rPr>
            <w:t>[Journal Number]</w:t>
          </w:r>
        </w:p>
      </w:docPartBody>
    </w:docPart>
    <w:docPart>
      <w:docPartPr>
        <w:name w:val="67475CA3C52C4A498C2669C4CE38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BA4D-E94B-4040-A045-5A7517AC6025}"/>
      </w:docPartPr>
      <w:docPartBody>
        <w:p w:rsidR="00E9289D" w:rsidRDefault="00E9289D">
          <w:pPr>
            <w:pStyle w:val="67475CA3C52C4A498C2669C4CE388E3A"/>
          </w:pPr>
          <w:r w:rsidRPr="00D452D9">
            <w:rPr>
              <w:rStyle w:val="Pladsholdertekst"/>
            </w:rPr>
            <w:t>[Version]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89D"/>
    <w:rsid w:val="00063442"/>
    <w:rsid w:val="005F77B2"/>
    <w:rsid w:val="009B1E35"/>
    <w:rsid w:val="00CF560E"/>
    <w:rsid w:val="00E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601B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E350E6C662542099C8F6909556CCEF0">
    <w:name w:val="8E350E6C662542099C8F6909556CCEF0"/>
  </w:style>
  <w:style w:type="paragraph" w:customStyle="1" w:styleId="14E1F4ED38CD44B8A3F58A133D5758E0">
    <w:name w:val="14E1F4ED38CD44B8A3F58A133D5758E0"/>
  </w:style>
  <w:style w:type="paragraph" w:customStyle="1" w:styleId="67475CA3C52C4A498C2669C4CE388E3A">
    <w:name w:val="67475CA3C52C4A498C2669C4CE388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943991-94d7-4778-a9b3-19e5f2086ea5">
      <Value>4</Value>
    </TaxCatchAll>
    <fd_owner xmlns="24943991-94d7-4778-a9b3-19e5f2086ea5">Nikolaj Pilgaard</fd_owner>
    <fd_documentDate xmlns="24943991-94d7-4778-a9b3-19e5f2086ea5">2018-09-24T11:36:32+00:00</fd_documentDate>
    <ob7afa27584f400f95462db069cc28f2 xmlns="24943991-94d7-4778-a9b3-19e5f2086e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#542/03. EU-harmonisering af vilkår og internationale standarder</TermName>
          <TermId xmlns="http://schemas.microsoft.com/office/infopath/2007/PartnerControls">852c279c-c3ae-4857-8536-5094d7ce2961</TermId>
        </TermInfo>
      </Terms>
    </ob7afa27584f400f95462db069cc28f2>
    <_dlc_DocId xmlns="24943991-94d7-4778-a9b3-19e5f2086ea5">FIDA-571345947-20</_dlc_DocId>
    <_dlc_DocIdUrl xmlns="24943991-94d7-4778-a9b3-19e5f2086ea5">
      <Url>https://fida.sharepoint.com/sites/EX-FNTSTARKF/_layouts/15/DocIdRedir.aspx?ID=FIDA-571345947-20</Url>
      <Description>FIDA-571345947-20</Description>
    </_dlc_DocIdUrl>
    <SharedWithUsers xmlns="24943991-94d7-4778-a9b3-19e5f2086ea5">
      <UserInfo>
        <DisplayName>Anna Buus Sørensen</DisplayName>
        <AccountId>79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63DF08F052542BBEC4B7143196D92" ma:contentTypeVersion="10" ma:contentTypeDescription="Create a new document." ma:contentTypeScope="" ma:versionID="4fe7dd612a15cf6a46f308c5e3e7475f">
  <xsd:schema xmlns:xsd="http://www.w3.org/2001/XMLSchema" xmlns:xs="http://www.w3.org/2001/XMLSchema" xmlns:p="http://schemas.microsoft.com/office/2006/metadata/properties" xmlns:ns2="24943991-94d7-4778-a9b3-19e5f2086ea5" xmlns:ns3="a8b3785c-1687-4cfb-bb96-457c34477ce8" targetNamespace="http://schemas.microsoft.com/office/2006/metadata/properties" ma:root="true" ma:fieldsID="18023b06e05b3d2736e1bcebf2931397" ns2:_="" ns3:_="">
    <xsd:import namespace="24943991-94d7-4778-a9b3-19e5f2086ea5"/>
    <xsd:import namespace="a8b3785c-1687-4cfb-bb96-457c34477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b7afa27584f400f95462db069cc28f2" minOccurs="0"/>
                <xsd:element ref="ns2:fd_documentDate" minOccurs="0"/>
                <xsd:element ref="ns2:TaxCatchAll" minOccurs="0"/>
                <xsd:element ref="ns2:fd_owne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43991-94d7-4778-a9b3-19e5f2086e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b7afa27584f400f95462db069cc28f2" ma:index="11" ma:taxonomy="true" ma:internalName="ob7afa27584f400f95462db069cc28f2" ma:taxonomyFieldName="fd_journal" ma:displayName="Journal" ma:default="" ma:fieldId="{8b7afa27-584f-400f-9546-2db069cc28f2}" ma:taxonomyMulti="true" ma:sspId="6f0cbb39-80df-46cc-b4ae-a450fbe8aaff" ma:termSetId="eff4ded4-4221-4ac8-94b2-15177ff2d3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_documentDate" ma:index="12" nillable="true" ma:displayName="Document Date" ma:format="DateOnly" ma:internalName="fd_documentDate">
      <xsd:simpleType>
        <xsd:restriction base="dms:DateTime"/>
      </xsd:simpleType>
    </xsd:element>
    <xsd:element name="TaxCatchAll" ma:index="14" nillable="true" ma:displayName="Taxonomy Catch All Column" ma:hidden="true" ma:list="{49ddc350-8a63-436f-b45d-c9f85d6e3939}" ma:internalName="TaxCatchAll" ma:showField="CatchAllData" ma:web="24943991-94d7-4778-a9b3-19e5f2086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_owner" ma:index="15" nillable="true" ma:displayName="Owner" ma:internalName="fd_owner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3785c-1687-4cfb-bb96-457c34477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8BE5-8A70-45A4-BEB0-04A753A51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D6BEC-8847-4AC3-9B2C-B4B7E821E700}">
  <ds:schemaRefs>
    <ds:schemaRef ds:uri="http://schemas.microsoft.com/office/2006/metadata/properties"/>
    <ds:schemaRef ds:uri="http://schemas.microsoft.com/office/infopath/2007/PartnerControls"/>
    <ds:schemaRef ds:uri="24943991-94d7-4778-a9b3-19e5f2086ea5"/>
  </ds:schemaRefs>
</ds:datastoreItem>
</file>

<file path=customXml/itemProps3.xml><?xml version="1.0" encoding="utf-8"?>
<ds:datastoreItem xmlns:ds="http://schemas.openxmlformats.org/officeDocument/2006/customXml" ds:itemID="{2D06CD05-363C-42E7-B954-D799258B61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1FD349-6E56-4E31-8E6C-070E8FAA720A}"/>
</file>

<file path=customXml/itemProps5.xml><?xml version="1.0" encoding="utf-8"?>
<ds:datastoreItem xmlns:ds="http://schemas.openxmlformats.org/officeDocument/2006/customXml" ds:itemID="{F539527F-B4E5-4B31-92E8-4D879CBB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1245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Procedure for Buyer Protection - engelsk version</vt:lpstr>
      <vt:lpstr>Procedure for Buyer Protection - engelsk version</vt:lpstr>
    </vt:vector>
  </TitlesOfParts>
  <Company>Finansrådet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Buyer Protection</dc:title>
  <dc:creator>Synamon Mills</dc:creator>
  <cp:lastModifiedBy>Nikolaj Pilgaard</cp:lastModifiedBy>
  <cp:revision>8</cp:revision>
  <cp:lastPrinted>2016-07-06T11:06:00Z</cp:lastPrinted>
  <dcterms:created xsi:type="dcterms:W3CDTF">2018-09-24T11:25:00Z</dcterms:created>
  <dcterms:modified xsi:type="dcterms:W3CDTF">2018-09-24T11:49:00Z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0x0101005BA63DF08F052542BBEC4B7143196D92</vt:lpwstr>
  </property>
  <property fmtid="{D5CDD505-2E9C-101B-9397-08002B2CF9AE}" pid="3" name="fr_department">
    <vt:lpwstr>30;#Regulering - Økonomi|40c40533-4678-4f81-b0e0-83c0cb48ba0f</vt:lpwstr>
  </property>
  <property fmtid="{D5CDD505-2E9C-101B-9397-08002B2CF9AE}" pid="4" name="fr_keyword">
    <vt:lpwstr/>
  </property>
  <property fmtid="{D5CDD505-2E9C-101B-9397-08002B2CF9AE}" pid="5" name="_dlc_DocIdItemGuid">
    <vt:lpwstr>0728dc7c-c0ef-44d0-83eb-3c795168d15c</vt:lpwstr>
  </property>
  <property fmtid="{D5CDD505-2E9C-101B-9397-08002B2CF9AE}" pid="6" name="fr_journal">
    <vt:lpwstr>225;#542/03. EU-harmonisering af vilkår og internationale standarder|852c279c-c3ae-4857-8536-5094d7ce2961</vt:lpwstr>
  </property>
  <property fmtid="{D5CDD505-2E9C-101B-9397-08002B2CF9AE}" pid="7" name="fr_Readers">
    <vt:lpwstr>7;#DOCS Open Users|7796903b-129a-42b8-963b-80ffedd1f439</vt:lpwstr>
  </property>
  <property fmtid="{D5CDD505-2E9C-101B-9397-08002B2CF9AE}" pid="8" name="fr_Editors">
    <vt:lpwstr>29;#Regulering - Økonomi|d3e96db9-3b24-4fb4-817e-47c7caf7741c;#14;#Sekretærgruppen|5fd1a7de-6a01-442d-b1cd-596ddfbab474</vt:lpwstr>
  </property>
  <property fmtid="{D5CDD505-2E9C-101B-9397-08002B2CF9AE}" pid="9" name="fd_journal">
    <vt:lpwstr>4;##542/03. EU-harmonisering af vilkår og internationale standarder|852c279c-c3ae-4857-8536-5094d7ce2961</vt:lpwstr>
  </property>
</Properties>
</file>